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35CCEF" w14:textId="03FDD390" w:rsidR="002023ED" w:rsidRDefault="002023ED" w:rsidP="002023ED">
      <w:pPr>
        <w:tabs>
          <w:tab w:val="center" w:pos="4680"/>
          <w:tab w:val="left" w:pos="6000"/>
        </w:tabs>
        <w:jc w:val="center"/>
        <w:rPr>
          <w:b/>
          <w:sz w:val="40"/>
          <w:szCs w:val="40"/>
        </w:rPr>
      </w:pPr>
      <w:r>
        <w:rPr>
          <w:noProof/>
        </w:rPr>
        <w:drawing>
          <wp:inline distT="0" distB="0" distL="0" distR="0" wp14:anchorId="6DD99439" wp14:editId="1E29A498">
            <wp:extent cx="2381693" cy="1027996"/>
            <wp:effectExtent l="0" t="0" r="0" b="1270"/>
            <wp:docPr id="24706952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13393" cy="1041679"/>
                    </a:xfrm>
                    <a:prstGeom prst="rect">
                      <a:avLst/>
                    </a:prstGeom>
                    <a:noFill/>
                    <a:ln>
                      <a:noFill/>
                    </a:ln>
                  </pic:spPr>
                </pic:pic>
              </a:graphicData>
            </a:graphic>
          </wp:inline>
        </w:drawing>
      </w:r>
    </w:p>
    <w:p w14:paraId="2289BE10" w14:textId="5AA2C0EF" w:rsidR="008C1C6F" w:rsidRDefault="0013304E" w:rsidP="002023ED">
      <w:pPr>
        <w:tabs>
          <w:tab w:val="center" w:pos="4680"/>
          <w:tab w:val="left" w:pos="6000"/>
        </w:tabs>
        <w:jc w:val="center"/>
        <w:rPr>
          <w:b/>
          <w:sz w:val="40"/>
          <w:szCs w:val="40"/>
        </w:rPr>
      </w:pPr>
      <w:r>
        <w:rPr>
          <w:b/>
          <w:sz w:val="40"/>
          <w:szCs w:val="40"/>
        </w:rPr>
        <w:t>Vermont</w:t>
      </w:r>
    </w:p>
    <w:tbl>
      <w:tblPr>
        <w:tblStyle w:val="TableGrid"/>
        <w:tblW w:w="10980" w:type="dxa"/>
        <w:tblInd w:w="-702" w:type="dxa"/>
        <w:tblLook w:val="04A0" w:firstRow="1" w:lastRow="0" w:firstColumn="1" w:lastColumn="0" w:noHBand="0" w:noVBand="1"/>
      </w:tblPr>
      <w:tblGrid>
        <w:gridCol w:w="5490"/>
        <w:gridCol w:w="5490"/>
      </w:tblGrid>
      <w:tr w:rsidR="002023ED" w14:paraId="41C937C1" w14:textId="77777777" w:rsidTr="002023ED">
        <w:tc>
          <w:tcPr>
            <w:tcW w:w="5490" w:type="dxa"/>
            <w:shd w:val="clear" w:color="auto" w:fill="9CC2E5" w:themeFill="accent1" w:themeFillTint="99"/>
            <w:vAlign w:val="bottom"/>
          </w:tcPr>
          <w:p w14:paraId="194D36BE" w14:textId="118200D8" w:rsidR="002023ED" w:rsidRPr="00D90902" w:rsidRDefault="00863E72" w:rsidP="002023ED">
            <w:pPr>
              <w:spacing w:line="279" w:lineRule="atLeast"/>
              <w:jc w:val="center"/>
              <w:rPr>
                <w:rFonts w:ascii="Open Sans" w:hAnsi="Open Sans"/>
                <w:color w:val="777777"/>
                <w:sz w:val="28"/>
                <w:szCs w:val="28"/>
              </w:rPr>
            </w:pPr>
            <w:r>
              <w:rPr>
                <w:rFonts w:ascii="Open Sans" w:hAnsi="Open Sans"/>
                <w:b/>
                <w:bCs/>
                <w:sz w:val="28"/>
                <w:szCs w:val="28"/>
              </w:rPr>
              <w:t>What Must be Documented/Recorded</w:t>
            </w:r>
          </w:p>
        </w:tc>
        <w:tc>
          <w:tcPr>
            <w:tcW w:w="5490" w:type="dxa"/>
            <w:vAlign w:val="bottom"/>
          </w:tcPr>
          <w:p w14:paraId="118E3B86" w14:textId="77777777" w:rsidR="0013304E" w:rsidRPr="0013304E" w:rsidRDefault="0013304E" w:rsidP="0013304E">
            <w:pPr>
              <w:spacing w:after="0" w:line="279" w:lineRule="atLeast"/>
              <w:rPr>
                <w:rFonts w:ascii="Open Sans" w:hAnsi="Open Sans"/>
                <w:color w:val="777777"/>
                <w:sz w:val="28"/>
                <w:szCs w:val="28"/>
              </w:rPr>
            </w:pPr>
            <w:r w:rsidRPr="0013304E">
              <w:rPr>
                <w:rFonts w:ascii="Open Sans" w:hAnsi="Open Sans"/>
                <w:color w:val="777777"/>
                <w:sz w:val="28"/>
                <w:szCs w:val="28"/>
              </w:rPr>
              <w:t>Daily operational logs shall be maintained for at least one year at the lodging establishment and made available to the regulatory authority, upon request. These logs shall include the date and time the information</w:t>
            </w:r>
          </w:p>
          <w:p w14:paraId="12A9F38A" w14:textId="77777777" w:rsidR="0013304E" w:rsidRPr="0013304E" w:rsidRDefault="0013304E" w:rsidP="0013304E">
            <w:pPr>
              <w:spacing w:after="0" w:line="279" w:lineRule="atLeast"/>
              <w:rPr>
                <w:rFonts w:ascii="Open Sans" w:hAnsi="Open Sans"/>
                <w:color w:val="777777"/>
                <w:sz w:val="28"/>
                <w:szCs w:val="28"/>
              </w:rPr>
            </w:pPr>
            <w:r w:rsidRPr="0013304E">
              <w:rPr>
                <w:rFonts w:ascii="Open Sans" w:hAnsi="Open Sans"/>
                <w:color w:val="777777"/>
                <w:sz w:val="28"/>
                <w:szCs w:val="28"/>
              </w:rPr>
              <w:t>was collected and the name or initials of the person who collected the information. These logs shall also record the following information:</w:t>
            </w:r>
          </w:p>
          <w:p w14:paraId="1CF0AC95" w14:textId="568801DD" w:rsidR="0013304E" w:rsidRPr="0013304E" w:rsidRDefault="0013304E" w:rsidP="0013304E">
            <w:pPr>
              <w:spacing w:after="0" w:line="279" w:lineRule="atLeast"/>
              <w:rPr>
                <w:rFonts w:ascii="Open Sans" w:hAnsi="Open Sans"/>
                <w:color w:val="777777"/>
                <w:sz w:val="28"/>
                <w:szCs w:val="28"/>
              </w:rPr>
            </w:pPr>
            <w:r>
              <w:rPr>
                <w:rFonts w:ascii="Open Sans" w:hAnsi="Open Sans"/>
                <w:color w:val="777777"/>
                <w:sz w:val="28"/>
                <w:szCs w:val="28"/>
              </w:rPr>
              <w:t>-</w:t>
            </w:r>
            <w:r w:rsidRPr="0013304E">
              <w:rPr>
                <w:rFonts w:ascii="Open Sans" w:hAnsi="Open Sans"/>
                <w:color w:val="777777"/>
                <w:sz w:val="28"/>
                <w:szCs w:val="28"/>
              </w:rPr>
              <w:t>The disinfectant residuals shall be recorded at least once daily when the swimming pool, RWF, or hot tub is available for guest use or more often, if necessary to maintain the water quality as specified in subsection 18.5.</w:t>
            </w:r>
          </w:p>
          <w:p w14:paraId="5819937D" w14:textId="478856D9" w:rsidR="0013304E" w:rsidRPr="0013304E" w:rsidRDefault="0013304E" w:rsidP="0013304E">
            <w:pPr>
              <w:spacing w:after="0" w:line="279" w:lineRule="atLeast"/>
              <w:rPr>
                <w:rFonts w:ascii="Open Sans" w:hAnsi="Open Sans"/>
                <w:color w:val="777777"/>
                <w:sz w:val="28"/>
                <w:szCs w:val="28"/>
              </w:rPr>
            </w:pPr>
            <w:r>
              <w:rPr>
                <w:rFonts w:ascii="Open Sans" w:hAnsi="Open Sans"/>
                <w:color w:val="777777"/>
                <w:sz w:val="28"/>
                <w:szCs w:val="28"/>
              </w:rPr>
              <w:t>-</w:t>
            </w:r>
            <w:r w:rsidRPr="0013304E">
              <w:rPr>
                <w:rFonts w:ascii="Open Sans" w:hAnsi="Open Sans"/>
                <w:color w:val="777777"/>
                <w:sz w:val="28"/>
                <w:szCs w:val="28"/>
              </w:rPr>
              <w:t>The pH test shall be recorded at least once daily when the swimming pool, RWF, or hot tub is available for guest use or more often, if necessary to maintain the water quality as specified in subsection 18.5.</w:t>
            </w:r>
          </w:p>
          <w:p w14:paraId="683C0790" w14:textId="61769D84" w:rsidR="0013304E" w:rsidRPr="0013304E" w:rsidRDefault="0013304E" w:rsidP="0013304E">
            <w:pPr>
              <w:spacing w:after="0" w:line="279" w:lineRule="atLeast"/>
              <w:rPr>
                <w:rFonts w:ascii="Open Sans" w:hAnsi="Open Sans"/>
                <w:color w:val="777777"/>
                <w:sz w:val="28"/>
                <w:szCs w:val="28"/>
              </w:rPr>
            </w:pPr>
            <w:r>
              <w:rPr>
                <w:rFonts w:ascii="Open Sans" w:hAnsi="Open Sans"/>
                <w:color w:val="777777"/>
                <w:sz w:val="28"/>
                <w:szCs w:val="28"/>
              </w:rPr>
              <w:t>-</w:t>
            </w:r>
            <w:r w:rsidRPr="0013304E">
              <w:rPr>
                <w:rFonts w:ascii="Open Sans" w:hAnsi="Open Sans"/>
                <w:color w:val="777777"/>
                <w:sz w:val="28"/>
                <w:szCs w:val="28"/>
              </w:rPr>
              <w:t>The temperature reading of each hot tub shall be recorded at least once daily when the hot tub is available for guest use.</w:t>
            </w:r>
          </w:p>
          <w:p w14:paraId="4239E313" w14:textId="2A4996C5" w:rsidR="002023ED" w:rsidRPr="00D90902" w:rsidRDefault="0013304E" w:rsidP="0013304E">
            <w:pPr>
              <w:spacing w:line="279" w:lineRule="atLeast"/>
              <w:rPr>
                <w:rFonts w:ascii="Open Sans" w:hAnsi="Open Sans"/>
                <w:color w:val="777777"/>
                <w:sz w:val="28"/>
                <w:szCs w:val="28"/>
              </w:rPr>
            </w:pPr>
            <w:r>
              <w:rPr>
                <w:rFonts w:ascii="Open Sans" w:hAnsi="Open Sans"/>
                <w:color w:val="777777"/>
                <w:sz w:val="28"/>
                <w:szCs w:val="28"/>
              </w:rPr>
              <w:t>-</w:t>
            </w:r>
            <w:r w:rsidRPr="0013304E">
              <w:rPr>
                <w:rFonts w:ascii="Open Sans" w:hAnsi="Open Sans"/>
                <w:color w:val="777777"/>
                <w:sz w:val="28"/>
                <w:szCs w:val="28"/>
              </w:rPr>
              <w:t>Each fecal and vomiting accident log shall include the time and date of the accident and the disinfection measures taken.</w:t>
            </w:r>
          </w:p>
        </w:tc>
      </w:tr>
      <w:tr w:rsidR="002023ED" w14:paraId="0A40E658" w14:textId="77777777" w:rsidTr="002023ED">
        <w:tc>
          <w:tcPr>
            <w:tcW w:w="5490" w:type="dxa"/>
            <w:shd w:val="clear" w:color="auto" w:fill="9CC2E5" w:themeFill="accent1" w:themeFillTint="99"/>
            <w:vAlign w:val="bottom"/>
          </w:tcPr>
          <w:p w14:paraId="039826D2" w14:textId="642F87FC" w:rsidR="002023ED" w:rsidRPr="002023ED" w:rsidRDefault="00863E72" w:rsidP="002023ED">
            <w:pPr>
              <w:spacing w:before="100" w:beforeAutospacing="1" w:line="0" w:lineRule="atLeast"/>
              <w:jc w:val="center"/>
              <w:rPr>
                <w:rFonts w:ascii="Open Sans" w:hAnsi="Open Sans"/>
                <w:b/>
                <w:bCs/>
                <w:sz w:val="28"/>
                <w:szCs w:val="28"/>
              </w:rPr>
            </w:pPr>
            <w:r w:rsidRPr="007F6CF1">
              <w:rPr>
                <w:rFonts w:ascii="Open Sans" w:eastAsia="Open Sans" w:hAnsi="Open Sans" w:cs="Open Sans"/>
                <w:b/>
                <w:bCs/>
                <w:color w:val="000000" w:themeColor="text1"/>
                <w:sz w:val="28"/>
                <w:szCs w:val="28"/>
              </w:rPr>
              <w:t xml:space="preserve">Chlorine Levels </w:t>
            </w:r>
          </w:p>
        </w:tc>
        <w:tc>
          <w:tcPr>
            <w:tcW w:w="5490" w:type="dxa"/>
            <w:vAlign w:val="bottom"/>
          </w:tcPr>
          <w:p w14:paraId="7F160168" w14:textId="065E75F9" w:rsidR="0013304E" w:rsidRPr="00D90902" w:rsidRDefault="002023ED" w:rsidP="0013304E">
            <w:pPr>
              <w:spacing w:line="279" w:lineRule="atLeast"/>
              <w:jc w:val="center"/>
              <w:rPr>
                <w:rFonts w:ascii="Open Sans" w:hAnsi="Open Sans"/>
                <w:color w:val="777777"/>
                <w:sz w:val="28"/>
                <w:szCs w:val="28"/>
              </w:rPr>
            </w:pPr>
            <w:r w:rsidRPr="00787767">
              <w:rPr>
                <w:rFonts w:ascii="Open Sans" w:hAnsi="Open Sans"/>
                <w:b/>
                <w:color w:val="777777"/>
                <w:sz w:val="28"/>
                <w:szCs w:val="28"/>
              </w:rPr>
              <w:t>POOL</w:t>
            </w:r>
            <w:r w:rsidRPr="00D90902">
              <w:rPr>
                <w:rFonts w:ascii="Open Sans" w:hAnsi="Open Sans"/>
                <w:color w:val="777777"/>
                <w:sz w:val="28"/>
                <w:szCs w:val="28"/>
              </w:rPr>
              <w:t>:  </w:t>
            </w:r>
            <w:r w:rsidR="0013304E">
              <w:rPr>
                <w:rFonts w:ascii="Open Sans" w:hAnsi="Open Sans"/>
                <w:color w:val="777777"/>
                <w:sz w:val="28"/>
                <w:szCs w:val="28"/>
              </w:rPr>
              <w:t>1.0-5.0 ppm</w:t>
            </w:r>
          </w:p>
        </w:tc>
      </w:tr>
      <w:tr w:rsidR="002023ED" w14:paraId="2321CBBA" w14:textId="77777777" w:rsidTr="002023ED">
        <w:tc>
          <w:tcPr>
            <w:tcW w:w="5490" w:type="dxa"/>
            <w:shd w:val="clear" w:color="auto" w:fill="9CC2E5" w:themeFill="accent1" w:themeFillTint="99"/>
            <w:vAlign w:val="bottom"/>
          </w:tcPr>
          <w:p w14:paraId="76D16D18" w14:textId="72E78076" w:rsidR="002023ED" w:rsidRPr="002023ED" w:rsidRDefault="00863E72" w:rsidP="002023ED">
            <w:pPr>
              <w:spacing w:line="279" w:lineRule="atLeast"/>
              <w:jc w:val="center"/>
              <w:rPr>
                <w:rFonts w:ascii="Open Sans" w:hAnsi="Open Sans"/>
                <w:b/>
                <w:bCs/>
                <w:sz w:val="28"/>
                <w:szCs w:val="28"/>
              </w:rPr>
            </w:pPr>
            <w:r>
              <w:rPr>
                <w:rFonts w:ascii="Open Sans" w:hAnsi="Open Sans"/>
                <w:b/>
                <w:bCs/>
                <w:sz w:val="28"/>
                <w:szCs w:val="28"/>
              </w:rPr>
              <w:lastRenderedPageBreak/>
              <w:t>pH</w:t>
            </w:r>
          </w:p>
        </w:tc>
        <w:tc>
          <w:tcPr>
            <w:tcW w:w="5490" w:type="dxa"/>
            <w:vAlign w:val="bottom"/>
          </w:tcPr>
          <w:p w14:paraId="5B533B96" w14:textId="1A32510A" w:rsidR="002023ED" w:rsidRPr="00D90902" w:rsidRDefault="002023ED" w:rsidP="002023ED">
            <w:pPr>
              <w:spacing w:line="279" w:lineRule="atLeast"/>
              <w:jc w:val="center"/>
              <w:rPr>
                <w:rFonts w:ascii="Open Sans" w:hAnsi="Open Sans"/>
                <w:color w:val="777777"/>
                <w:sz w:val="28"/>
                <w:szCs w:val="28"/>
              </w:rPr>
            </w:pPr>
            <w:r w:rsidRPr="00D90902">
              <w:rPr>
                <w:rFonts w:ascii="Open Sans" w:hAnsi="Open Sans"/>
                <w:color w:val="777777"/>
                <w:sz w:val="28"/>
                <w:szCs w:val="28"/>
              </w:rPr>
              <w:t>7.</w:t>
            </w:r>
            <w:r w:rsidR="0013304E">
              <w:rPr>
                <w:rFonts w:ascii="Open Sans" w:hAnsi="Open Sans"/>
                <w:color w:val="777777"/>
                <w:sz w:val="28"/>
                <w:szCs w:val="28"/>
              </w:rPr>
              <w:t>0-8.0</w:t>
            </w:r>
          </w:p>
        </w:tc>
      </w:tr>
      <w:tr w:rsidR="002023ED" w14:paraId="6A3CE524" w14:textId="77777777" w:rsidTr="002023ED">
        <w:tc>
          <w:tcPr>
            <w:tcW w:w="5490" w:type="dxa"/>
            <w:shd w:val="clear" w:color="auto" w:fill="9CC2E5" w:themeFill="accent1" w:themeFillTint="99"/>
            <w:vAlign w:val="bottom"/>
          </w:tcPr>
          <w:p w14:paraId="5E5E03D7" w14:textId="786BFCD2" w:rsidR="002023ED" w:rsidRPr="002023ED" w:rsidRDefault="0013304E" w:rsidP="002023ED">
            <w:pPr>
              <w:spacing w:line="279" w:lineRule="atLeast"/>
              <w:jc w:val="center"/>
              <w:rPr>
                <w:rFonts w:ascii="Open Sans" w:hAnsi="Open Sans"/>
                <w:b/>
                <w:bCs/>
                <w:sz w:val="28"/>
                <w:szCs w:val="28"/>
              </w:rPr>
            </w:pPr>
            <w:r>
              <w:rPr>
                <w:rFonts w:ascii="Open Sans" w:hAnsi="Open Sans"/>
                <w:b/>
                <w:bCs/>
                <w:sz w:val="28"/>
                <w:szCs w:val="28"/>
              </w:rPr>
              <w:t>Total Alkalinity</w:t>
            </w:r>
          </w:p>
        </w:tc>
        <w:tc>
          <w:tcPr>
            <w:tcW w:w="5490" w:type="dxa"/>
            <w:vAlign w:val="bottom"/>
          </w:tcPr>
          <w:p w14:paraId="57C6371B" w14:textId="39F20CB3" w:rsidR="002023ED" w:rsidRPr="00D90902" w:rsidRDefault="002023ED" w:rsidP="002023ED">
            <w:pPr>
              <w:spacing w:line="279" w:lineRule="atLeast"/>
              <w:jc w:val="center"/>
              <w:rPr>
                <w:rFonts w:ascii="Open Sans" w:hAnsi="Open Sans"/>
                <w:color w:val="777777"/>
                <w:sz w:val="28"/>
                <w:szCs w:val="28"/>
              </w:rPr>
            </w:pPr>
            <w:r>
              <w:rPr>
                <w:rFonts w:ascii="Open Sans" w:hAnsi="Open Sans"/>
                <w:color w:val="777777"/>
                <w:sz w:val="28"/>
                <w:szCs w:val="28"/>
              </w:rPr>
              <w:t>Not Specified</w:t>
            </w:r>
          </w:p>
        </w:tc>
      </w:tr>
      <w:tr w:rsidR="002023ED" w14:paraId="3B7D8512" w14:textId="77777777" w:rsidTr="002023ED">
        <w:tc>
          <w:tcPr>
            <w:tcW w:w="5490" w:type="dxa"/>
            <w:shd w:val="clear" w:color="auto" w:fill="9CC2E5" w:themeFill="accent1" w:themeFillTint="99"/>
            <w:vAlign w:val="bottom"/>
          </w:tcPr>
          <w:p w14:paraId="2F941B02" w14:textId="31FCAE2B" w:rsidR="002023ED" w:rsidRPr="002023ED" w:rsidRDefault="0013304E" w:rsidP="002023ED">
            <w:pPr>
              <w:spacing w:line="279" w:lineRule="atLeast"/>
              <w:jc w:val="center"/>
              <w:rPr>
                <w:rFonts w:ascii="Open Sans" w:hAnsi="Open Sans"/>
                <w:b/>
                <w:bCs/>
                <w:sz w:val="28"/>
                <w:szCs w:val="28"/>
              </w:rPr>
            </w:pPr>
            <w:r>
              <w:rPr>
                <w:rFonts w:ascii="Open Sans" w:hAnsi="Open Sans"/>
                <w:b/>
                <w:bCs/>
                <w:sz w:val="28"/>
                <w:szCs w:val="28"/>
              </w:rPr>
              <w:t>Calcium Hardness</w:t>
            </w:r>
          </w:p>
        </w:tc>
        <w:tc>
          <w:tcPr>
            <w:tcW w:w="5490" w:type="dxa"/>
            <w:vAlign w:val="bottom"/>
          </w:tcPr>
          <w:p w14:paraId="5FDCFA5C" w14:textId="476CFE93" w:rsidR="002023ED" w:rsidRPr="00D90902" w:rsidRDefault="0013304E" w:rsidP="002023ED">
            <w:pPr>
              <w:spacing w:line="279" w:lineRule="atLeast"/>
              <w:jc w:val="center"/>
              <w:rPr>
                <w:rFonts w:ascii="Open Sans" w:hAnsi="Open Sans"/>
                <w:color w:val="777777"/>
                <w:sz w:val="28"/>
                <w:szCs w:val="28"/>
              </w:rPr>
            </w:pPr>
            <w:r>
              <w:rPr>
                <w:rFonts w:ascii="Open Sans" w:hAnsi="Open Sans"/>
                <w:color w:val="777777"/>
                <w:sz w:val="28"/>
                <w:szCs w:val="28"/>
              </w:rPr>
              <w:t>Not Specified</w:t>
            </w:r>
          </w:p>
        </w:tc>
      </w:tr>
      <w:tr w:rsidR="0013304E" w14:paraId="52E28AF8" w14:textId="77777777" w:rsidTr="002023ED">
        <w:tc>
          <w:tcPr>
            <w:tcW w:w="5490" w:type="dxa"/>
            <w:shd w:val="clear" w:color="auto" w:fill="9CC2E5" w:themeFill="accent1" w:themeFillTint="99"/>
            <w:vAlign w:val="bottom"/>
          </w:tcPr>
          <w:p w14:paraId="62915711" w14:textId="49F9E82C" w:rsidR="0013304E" w:rsidRPr="002023ED" w:rsidRDefault="0013304E" w:rsidP="0013304E">
            <w:pPr>
              <w:spacing w:line="279" w:lineRule="atLeast"/>
              <w:jc w:val="center"/>
              <w:rPr>
                <w:rFonts w:ascii="Open Sans" w:hAnsi="Open Sans"/>
                <w:b/>
                <w:bCs/>
                <w:sz w:val="28"/>
                <w:szCs w:val="28"/>
              </w:rPr>
            </w:pPr>
            <w:r w:rsidRPr="002023ED">
              <w:rPr>
                <w:rFonts w:ascii="Open Sans" w:hAnsi="Open Sans"/>
                <w:b/>
                <w:bCs/>
                <w:sz w:val="28"/>
                <w:szCs w:val="28"/>
              </w:rPr>
              <w:t>Cyanuric Acid Levels</w:t>
            </w:r>
          </w:p>
        </w:tc>
        <w:tc>
          <w:tcPr>
            <w:tcW w:w="5490" w:type="dxa"/>
            <w:vAlign w:val="bottom"/>
          </w:tcPr>
          <w:p w14:paraId="7CC5FF5D" w14:textId="18EC7B88" w:rsidR="0013304E" w:rsidRPr="00D90902" w:rsidRDefault="0013304E" w:rsidP="0013304E">
            <w:pPr>
              <w:spacing w:line="279" w:lineRule="atLeast"/>
              <w:jc w:val="center"/>
              <w:rPr>
                <w:rFonts w:ascii="Open Sans" w:hAnsi="Open Sans"/>
                <w:color w:val="777777"/>
                <w:sz w:val="28"/>
                <w:szCs w:val="28"/>
              </w:rPr>
            </w:pPr>
            <w:r>
              <w:rPr>
                <w:rFonts w:ascii="Open Sans" w:hAnsi="Open Sans"/>
                <w:color w:val="777777"/>
                <w:sz w:val="28"/>
                <w:szCs w:val="28"/>
              </w:rPr>
              <w:t>Not Specified</w:t>
            </w:r>
          </w:p>
        </w:tc>
      </w:tr>
      <w:tr w:rsidR="0013304E" w14:paraId="19113CD9" w14:textId="77777777" w:rsidTr="002023ED">
        <w:tc>
          <w:tcPr>
            <w:tcW w:w="5490" w:type="dxa"/>
            <w:shd w:val="clear" w:color="auto" w:fill="9CC2E5" w:themeFill="accent1" w:themeFillTint="99"/>
            <w:vAlign w:val="bottom"/>
          </w:tcPr>
          <w:p w14:paraId="57FA336B" w14:textId="1FDC6353" w:rsidR="0013304E" w:rsidRPr="002023ED" w:rsidRDefault="0013304E" w:rsidP="0013304E">
            <w:pPr>
              <w:spacing w:line="279" w:lineRule="atLeast"/>
              <w:jc w:val="center"/>
              <w:rPr>
                <w:rFonts w:ascii="Open Sans" w:hAnsi="Open Sans"/>
                <w:b/>
                <w:bCs/>
                <w:sz w:val="28"/>
                <w:szCs w:val="28"/>
              </w:rPr>
            </w:pPr>
            <w:r w:rsidRPr="0013304E">
              <w:rPr>
                <w:rFonts w:ascii="Open Sans" w:hAnsi="Open Sans"/>
                <w:b/>
                <w:bCs/>
                <w:sz w:val="28"/>
                <w:szCs w:val="28"/>
              </w:rPr>
              <w:t>Chlorine Test Kit Requirements</w:t>
            </w:r>
          </w:p>
        </w:tc>
        <w:tc>
          <w:tcPr>
            <w:tcW w:w="5490" w:type="dxa"/>
            <w:vAlign w:val="bottom"/>
          </w:tcPr>
          <w:p w14:paraId="34937C38" w14:textId="4E3121D4" w:rsidR="0013304E" w:rsidRPr="00D90902" w:rsidRDefault="0013304E" w:rsidP="0013304E">
            <w:pPr>
              <w:spacing w:line="279" w:lineRule="atLeast"/>
              <w:rPr>
                <w:rFonts w:ascii="Open Sans" w:hAnsi="Open Sans"/>
                <w:color w:val="777777"/>
                <w:sz w:val="28"/>
                <w:szCs w:val="28"/>
              </w:rPr>
            </w:pPr>
            <w:r w:rsidRPr="0013304E">
              <w:rPr>
                <w:rFonts w:ascii="Open Sans" w:hAnsi="Open Sans"/>
                <w:color w:val="777777"/>
                <w:sz w:val="28"/>
                <w:szCs w:val="28"/>
              </w:rPr>
              <w:t>Each licensee shall use a chemical test kit or a testing device that is appropriate for the disinfecting chemical used and capable of accurately measuring disinfectant residual levels of 0.5 ppm to 20.0 ppm. In addition, a chemical test kit or testing device for measuring the pH of the water shall be used and capable of accurately measuring the pH of water in 0.2 increments.</w:t>
            </w:r>
          </w:p>
        </w:tc>
      </w:tr>
      <w:tr w:rsidR="0013304E" w14:paraId="14C6DB58" w14:textId="77777777" w:rsidTr="002023ED">
        <w:tc>
          <w:tcPr>
            <w:tcW w:w="5490" w:type="dxa"/>
            <w:shd w:val="clear" w:color="auto" w:fill="9CC2E5" w:themeFill="accent1" w:themeFillTint="99"/>
            <w:vAlign w:val="bottom"/>
          </w:tcPr>
          <w:p w14:paraId="35D50863" w14:textId="2F969900" w:rsidR="0013304E" w:rsidRPr="002023ED" w:rsidRDefault="0013304E" w:rsidP="0013304E">
            <w:pPr>
              <w:spacing w:line="279" w:lineRule="atLeast"/>
              <w:jc w:val="center"/>
              <w:rPr>
                <w:rFonts w:ascii="Open Sans" w:hAnsi="Open Sans"/>
                <w:b/>
                <w:bCs/>
                <w:sz w:val="28"/>
                <w:szCs w:val="28"/>
              </w:rPr>
            </w:pPr>
            <w:r>
              <w:rPr>
                <w:rFonts w:ascii="Open Sans" w:hAnsi="Open Sans"/>
                <w:b/>
                <w:bCs/>
                <w:sz w:val="28"/>
                <w:szCs w:val="28"/>
              </w:rPr>
              <w:t>Water Clarity</w:t>
            </w:r>
          </w:p>
        </w:tc>
        <w:tc>
          <w:tcPr>
            <w:tcW w:w="5490" w:type="dxa"/>
            <w:vAlign w:val="bottom"/>
          </w:tcPr>
          <w:p w14:paraId="58409A41" w14:textId="77777777" w:rsidR="0013304E" w:rsidRPr="0013304E" w:rsidRDefault="0013304E" w:rsidP="0013304E">
            <w:pPr>
              <w:spacing w:after="0" w:line="279" w:lineRule="atLeast"/>
              <w:rPr>
                <w:rFonts w:ascii="Open Sans" w:hAnsi="Open Sans"/>
                <w:color w:val="777777"/>
                <w:sz w:val="28"/>
                <w:szCs w:val="28"/>
              </w:rPr>
            </w:pPr>
            <w:r w:rsidRPr="0013304E">
              <w:rPr>
                <w:rFonts w:ascii="Open Sans" w:hAnsi="Open Sans"/>
                <w:color w:val="777777"/>
                <w:sz w:val="28"/>
                <w:szCs w:val="28"/>
              </w:rPr>
              <w:t>The water in each swimming pool, RWF, and hot tub shall have sufficient clarity at all times so that one of the following conditions is met:</w:t>
            </w:r>
          </w:p>
          <w:p w14:paraId="416A8CAD" w14:textId="1ACEEE0F" w:rsidR="0013304E" w:rsidRPr="0013304E" w:rsidRDefault="0013304E" w:rsidP="0013304E">
            <w:pPr>
              <w:spacing w:after="0" w:line="279" w:lineRule="atLeast"/>
              <w:rPr>
                <w:rFonts w:ascii="Open Sans" w:hAnsi="Open Sans"/>
                <w:color w:val="777777"/>
                <w:sz w:val="28"/>
                <w:szCs w:val="28"/>
              </w:rPr>
            </w:pPr>
            <w:r>
              <w:rPr>
                <w:rFonts w:ascii="Open Sans" w:hAnsi="Open Sans"/>
                <w:color w:val="777777"/>
                <w:sz w:val="28"/>
                <w:szCs w:val="28"/>
              </w:rPr>
              <w:t>-</w:t>
            </w:r>
            <w:r w:rsidRPr="0013304E">
              <w:rPr>
                <w:rFonts w:ascii="Open Sans" w:hAnsi="Open Sans"/>
                <w:color w:val="777777"/>
                <w:sz w:val="28"/>
                <w:szCs w:val="28"/>
              </w:rPr>
              <w:t>A black disc with a diameter of six inches is clearly visible in the deepest portion of the swimming pool or RWF.</w:t>
            </w:r>
          </w:p>
          <w:p w14:paraId="48AFA12B" w14:textId="0FB8E8A7" w:rsidR="0013304E" w:rsidRPr="00D90902" w:rsidRDefault="0013304E" w:rsidP="0013304E">
            <w:pPr>
              <w:spacing w:line="279" w:lineRule="atLeast"/>
              <w:rPr>
                <w:rFonts w:ascii="Open Sans" w:hAnsi="Open Sans"/>
                <w:color w:val="777777"/>
                <w:sz w:val="28"/>
                <w:szCs w:val="28"/>
              </w:rPr>
            </w:pPr>
            <w:r>
              <w:rPr>
                <w:rFonts w:ascii="Open Sans" w:hAnsi="Open Sans"/>
                <w:color w:val="777777"/>
                <w:sz w:val="28"/>
                <w:szCs w:val="28"/>
              </w:rPr>
              <w:t>-</w:t>
            </w:r>
            <w:r w:rsidRPr="0013304E">
              <w:rPr>
                <w:rFonts w:ascii="Open Sans" w:hAnsi="Open Sans"/>
                <w:color w:val="777777"/>
                <w:sz w:val="28"/>
                <w:szCs w:val="28"/>
              </w:rPr>
              <w:t>The bottom drain at the deepest point of the swimming pool or RWF is clearly visible, and the bottom of the hot tub is clearly visible.</w:t>
            </w:r>
          </w:p>
        </w:tc>
      </w:tr>
      <w:tr w:rsidR="0013304E" w14:paraId="0B0C4901" w14:textId="77777777" w:rsidTr="002023ED">
        <w:tc>
          <w:tcPr>
            <w:tcW w:w="5490" w:type="dxa"/>
            <w:shd w:val="clear" w:color="auto" w:fill="9CC2E5" w:themeFill="accent1" w:themeFillTint="99"/>
            <w:vAlign w:val="bottom"/>
          </w:tcPr>
          <w:p w14:paraId="2BD987F3" w14:textId="66D51BFB" w:rsidR="0013304E" w:rsidRPr="002023ED" w:rsidRDefault="0013304E" w:rsidP="0013304E">
            <w:pPr>
              <w:spacing w:line="279" w:lineRule="atLeast"/>
              <w:jc w:val="center"/>
              <w:rPr>
                <w:rFonts w:ascii="Open Sans" w:hAnsi="Open Sans"/>
                <w:b/>
                <w:bCs/>
                <w:sz w:val="28"/>
                <w:szCs w:val="28"/>
              </w:rPr>
            </w:pPr>
            <w:r w:rsidRPr="002023ED">
              <w:rPr>
                <w:rFonts w:ascii="Open Sans" w:hAnsi="Open Sans"/>
                <w:b/>
                <w:bCs/>
                <w:sz w:val="28"/>
                <w:szCs w:val="28"/>
              </w:rPr>
              <w:t>Turnover Rate</w:t>
            </w:r>
          </w:p>
        </w:tc>
        <w:tc>
          <w:tcPr>
            <w:tcW w:w="5490" w:type="dxa"/>
            <w:vAlign w:val="bottom"/>
          </w:tcPr>
          <w:p w14:paraId="53414BF8" w14:textId="20713769" w:rsidR="0013304E" w:rsidRPr="00D90902" w:rsidRDefault="0013304E" w:rsidP="0013304E">
            <w:pPr>
              <w:spacing w:line="279" w:lineRule="atLeast"/>
              <w:jc w:val="center"/>
              <w:rPr>
                <w:rFonts w:ascii="Open Sans" w:hAnsi="Open Sans"/>
                <w:color w:val="777777"/>
                <w:sz w:val="28"/>
                <w:szCs w:val="28"/>
              </w:rPr>
            </w:pPr>
            <w:r>
              <w:rPr>
                <w:rFonts w:ascii="Open Sans" w:hAnsi="Open Sans"/>
                <w:color w:val="777777"/>
                <w:sz w:val="28"/>
                <w:szCs w:val="28"/>
              </w:rPr>
              <w:t>Not Specified</w:t>
            </w:r>
          </w:p>
        </w:tc>
      </w:tr>
      <w:tr w:rsidR="0013304E" w14:paraId="0403659A" w14:textId="77777777" w:rsidTr="002023ED">
        <w:tc>
          <w:tcPr>
            <w:tcW w:w="5490" w:type="dxa"/>
            <w:shd w:val="clear" w:color="auto" w:fill="9CC2E5" w:themeFill="accent1" w:themeFillTint="99"/>
            <w:vAlign w:val="bottom"/>
          </w:tcPr>
          <w:p w14:paraId="70F0CEC9" w14:textId="16069584" w:rsidR="0013304E" w:rsidRPr="002023ED" w:rsidRDefault="0013304E" w:rsidP="0013304E">
            <w:pPr>
              <w:spacing w:line="279" w:lineRule="atLeast"/>
              <w:jc w:val="center"/>
              <w:rPr>
                <w:rFonts w:ascii="Open Sans" w:hAnsi="Open Sans"/>
                <w:b/>
                <w:bCs/>
                <w:sz w:val="28"/>
                <w:szCs w:val="28"/>
              </w:rPr>
            </w:pPr>
            <w:r w:rsidRPr="002023ED">
              <w:rPr>
                <w:rFonts w:ascii="Open Sans" w:hAnsi="Open Sans"/>
                <w:b/>
                <w:bCs/>
                <w:sz w:val="28"/>
                <w:szCs w:val="28"/>
              </w:rPr>
              <w:t>Required Equipment</w:t>
            </w:r>
          </w:p>
        </w:tc>
        <w:tc>
          <w:tcPr>
            <w:tcW w:w="5490" w:type="dxa"/>
            <w:vAlign w:val="bottom"/>
          </w:tcPr>
          <w:p w14:paraId="21C0E690" w14:textId="487AE258" w:rsidR="0013304E" w:rsidRPr="0013304E" w:rsidRDefault="0013304E" w:rsidP="0013304E">
            <w:pPr>
              <w:spacing w:after="0" w:line="279" w:lineRule="atLeast"/>
              <w:rPr>
                <w:rStyle w:val="Strong"/>
                <w:rFonts w:ascii="Open Sans" w:hAnsi="Open Sans"/>
                <w:b w:val="0"/>
                <w:color w:val="808080" w:themeColor="background1" w:themeShade="80"/>
                <w:sz w:val="28"/>
                <w:szCs w:val="28"/>
                <w:bdr w:val="none" w:sz="0" w:space="0" w:color="auto" w:frame="1"/>
              </w:rPr>
            </w:pPr>
            <w:r>
              <w:rPr>
                <w:rStyle w:val="Strong"/>
                <w:rFonts w:ascii="Open Sans" w:hAnsi="Open Sans"/>
                <w:b w:val="0"/>
                <w:color w:val="808080" w:themeColor="background1" w:themeShade="80"/>
                <w:sz w:val="28"/>
                <w:szCs w:val="28"/>
                <w:bdr w:val="none" w:sz="0" w:space="0" w:color="auto" w:frame="1"/>
              </w:rPr>
              <w:t>-</w:t>
            </w:r>
            <w:r w:rsidRPr="0013304E">
              <w:rPr>
                <w:rStyle w:val="Strong"/>
                <w:rFonts w:ascii="Open Sans" w:hAnsi="Open Sans"/>
                <w:b w:val="0"/>
                <w:color w:val="808080" w:themeColor="background1" w:themeShade="80"/>
                <w:sz w:val="28"/>
                <w:szCs w:val="28"/>
                <w:bdr w:val="none" w:sz="0" w:space="0" w:color="auto" w:frame="1"/>
              </w:rPr>
              <w:t>Each swimming pool or RWF shall have lifesaving equipment, consisting of at least one U.S. Coast Guard-approved Type IV flotation device that can be thrown into the water and at least one reaching device.</w:t>
            </w:r>
          </w:p>
          <w:p w14:paraId="0059F0EB" w14:textId="532D51D3" w:rsidR="0013304E" w:rsidRPr="0013304E" w:rsidRDefault="0013304E" w:rsidP="0013304E">
            <w:pPr>
              <w:spacing w:after="0" w:line="279" w:lineRule="atLeast"/>
              <w:rPr>
                <w:rStyle w:val="Strong"/>
                <w:rFonts w:ascii="Open Sans" w:hAnsi="Open Sans"/>
                <w:b w:val="0"/>
                <w:color w:val="808080" w:themeColor="background1" w:themeShade="80"/>
                <w:sz w:val="28"/>
                <w:szCs w:val="28"/>
                <w:bdr w:val="none" w:sz="0" w:space="0" w:color="auto" w:frame="1"/>
              </w:rPr>
            </w:pPr>
            <w:r>
              <w:rPr>
                <w:rStyle w:val="Strong"/>
                <w:rFonts w:ascii="Open Sans" w:hAnsi="Open Sans"/>
                <w:b w:val="0"/>
                <w:color w:val="808080" w:themeColor="background1" w:themeShade="80"/>
                <w:sz w:val="28"/>
                <w:szCs w:val="28"/>
                <w:bdr w:val="none" w:sz="0" w:space="0" w:color="auto" w:frame="1"/>
              </w:rPr>
              <w:t>-</w:t>
            </w:r>
            <w:r w:rsidRPr="0013304E">
              <w:rPr>
                <w:rStyle w:val="Strong"/>
                <w:rFonts w:ascii="Open Sans" w:hAnsi="Open Sans"/>
                <w:b w:val="0"/>
                <w:color w:val="808080" w:themeColor="background1" w:themeShade="80"/>
                <w:sz w:val="28"/>
                <w:szCs w:val="28"/>
                <w:bdr w:val="none" w:sz="0" w:space="0" w:color="auto" w:frame="1"/>
              </w:rPr>
              <w:t xml:space="preserve">The flotation device shall be attached to a rope that is at least as long as one and one-half times the maximum width of the swimming pool or RWF. If a lifeguard is on duty, lifesaving rescue </w:t>
            </w:r>
            <w:r w:rsidRPr="0013304E">
              <w:rPr>
                <w:rStyle w:val="Strong"/>
                <w:rFonts w:ascii="Open Sans" w:hAnsi="Open Sans"/>
                <w:b w:val="0"/>
                <w:color w:val="808080" w:themeColor="background1" w:themeShade="80"/>
                <w:sz w:val="28"/>
                <w:szCs w:val="28"/>
                <w:bdr w:val="none" w:sz="0" w:space="0" w:color="auto" w:frame="1"/>
              </w:rPr>
              <w:lastRenderedPageBreak/>
              <w:t>equipment, including rescue tubes, may also be used.</w:t>
            </w:r>
          </w:p>
          <w:p w14:paraId="157C093E" w14:textId="63610900" w:rsidR="0013304E" w:rsidRPr="0013304E" w:rsidRDefault="0013304E" w:rsidP="0013304E">
            <w:pPr>
              <w:spacing w:after="0" w:line="279" w:lineRule="atLeast"/>
              <w:rPr>
                <w:rStyle w:val="Strong"/>
                <w:rFonts w:ascii="Open Sans" w:hAnsi="Open Sans"/>
                <w:b w:val="0"/>
                <w:color w:val="808080" w:themeColor="background1" w:themeShade="80"/>
                <w:sz w:val="28"/>
                <w:szCs w:val="28"/>
                <w:bdr w:val="none" w:sz="0" w:space="0" w:color="auto" w:frame="1"/>
              </w:rPr>
            </w:pPr>
            <w:r>
              <w:rPr>
                <w:rStyle w:val="Strong"/>
                <w:rFonts w:ascii="Open Sans" w:hAnsi="Open Sans"/>
                <w:b w:val="0"/>
                <w:color w:val="808080" w:themeColor="background1" w:themeShade="80"/>
                <w:sz w:val="28"/>
                <w:szCs w:val="28"/>
                <w:bdr w:val="none" w:sz="0" w:space="0" w:color="auto" w:frame="1"/>
              </w:rPr>
              <w:t>-</w:t>
            </w:r>
            <w:r w:rsidRPr="0013304E">
              <w:rPr>
                <w:rStyle w:val="Strong"/>
                <w:rFonts w:ascii="Open Sans" w:hAnsi="Open Sans"/>
                <w:b w:val="0"/>
                <w:color w:val="808080" w:themeColor="background1" w:themeShade="80"/>
                <w:sz w:val="28"/>
                <w:szCs w:val="28"/>
                <w:bdr w:val="none" w:sz="0" w:space="0" w:color="auto" w:frame="1"/>
              </w:rPr>
              <w:t>The reaching device shall be a life pole or a shepherd’s crook-type of pole, with a minimum length of 12 feet.</w:t>
            </w:r>
          </w:p>
          <w:p w14:paraId="527B46E5" w14:textId="777C9D4B" w:rsidR="0013304E" w:rsidRPr="0013304E" w:rsidRDefault="0013304E" w:rsidP="0013304E">
            <w:pPr>
              <w:spacing w:after="0" w:line="279" w:lineRule="atLeast"/>
              <w:rPr>
                <w:rStyle w:val="Strong"/>
                <w:rFonts w:ascii="Open Sans" w:hAnsi="Open Sans"/>
                <w:b w:val="0"/>
                <w:color w:val="767171" w:themeColor="background2" w:themeShade="80"/>
                <w:sz w:val="28"/>
                <w:szCs w:val="28"/>
                <w:bdr w:val="none" w:sz="0" w:space="0" w:color="auto" w:frame="1"/>
              </w:rPr>
            </w:pPr>
            <w:r>
              <w:rPr>
                <w:rStyle w:val="Strong"/>
                <w:rFonts w:ascii="Open Sans" w:hAnsi="Open Sans"/>
                <w:b w:val="0"/>
                <w:color w:val="808080" w:themeColor="background1" w:themeShade="80"/>
                <w:sz w:val="28"/>
                <w:szCs w:val="28"/>
                <w:bdr w:val="none" w:sz="0" w:space="0" w:color="auto" w:frame="1"/>
              </w:rPr>
              <w:t>-</w:t>
            </w:r>
            <w:r w:rsidRPr="0013304E">
              <w:rPr>
                <w:rStyle w:val="Strong"/>
                <w:rFonts w:ascii="Open Sans" w:hAnsi="Open Sans"/>
                <w:b w:val="0"/>
                <w:color w:val="808080" w:themeColor="background1" w:themeShade="80"/>
                <w:sz w:val="28"/>
                <w:szCs w:val="28"/>
                <w:bdr w:val="none" w:sz="0" w:space="0" w:color="auto" w:frame="1"/>
              </w:rPr>
              <w:t xml:space="preserve">Each lifesaving device shall be located in a conspicuous place and shall be accessible. The lifeguard personnel shall keep their rescue equipment close for </w:t>
            </w:r>
            <w:r w:rsidRPr="0013304E">
              <w:rPr>
                <w:rStyle w:val="Strong"/>
                <w:rFonts w:ascii="Open Sans" w:hAnsi="Open Sans"/>
                <w:b w:val="0"/>
                <w:color w:val="767171" w:themeColor="background2" w:themeShade="80"/>
                <w:sz w:val="28"/>
                <w:szCs w:val="28"/>
                <w:bdr w:val="none" w:sz="0" w:space="0" w:color="auto" w:frame="1"/>
              </w:rPr>
              <w:t>immediate use.</w:t>
            </w:r>
          </w:p>
          <w:p w14:paraId="6139DDEB" w14:textId="630D5EFB" w:rsidR="0013304E" w:rsidRPr="0013304E" w:rsidRDefault="0013304E" w:rsidP="0013304E">
            <w:pPr>
              <w:spacing w:line="279" w:lineRule="atLeast"/>
              <w:rPr>
                <w:rStyle w:val="Strong"/>
                <w:rFonts w:ascii="Open Sans" w:hAnsi="Open Sans"/>
                <w:b w:val="0"/>
                <w:color w:val="808080" w:themeColor="background1" w:themeShade="80"/>
                <w:sz w:val="28"/>
                <w:szCs w:val="28"/>
                <w:bdr w:val="none" w:sz="0" w:space="0" w:color="auto" w:frame="1"/>
              </w:rPr>
            </w:pPr>
            <w:r>
              <w:rPr>
                <w:rStyle w:val="Strong"/>
                <w:rFonts w:ascii="Open Sans" w:hAnsi="Open Sans"/>
                <w:b w:val="0"/>
                <w:color w:val="767171" w:themeColor="background2" w:themeShade="80"/>
                <w:sz w:val="28"/>
                <w:szCs w:val="28"/>
                <w:bdr w:val="none" w:sz="0" w:space="0" w:color="auto" w:frame="1"/>
              </w:rPr>
              <w:t>-</w:t>
            </w:r>
            <w:r w:rsidRPr="0013304E">
              <w:rPr>
                <w:rStyle w:val="Strong"/>
                <w:rFonts w:ascii="Open Sans" w:hAnsi="Open Sans"/>
                <w:b w:val="0"/>
                <w:color w:val="767171" w:themeColor="background2" w:themeShade="80"/>
                <w:sz w:val="28"/>
                <w:szCs w:val="28"/>
                <w:bdr w:val="none" w:sz="0" w:space="0" w:color="auto" w:frame="1"/>
              </w:rPr>
              <w:t>Each lifesaving device shall be kept in good repair.</w:t>
            </w:r>
          </w:p>
        </w:tc>
      </w:tr>
      <w:tr w:rsidR="0013304E" w14:paraId="3EE24967" w14:textId="77777777" w:rsidTr="002023ED">
        <w:tc>
          <w:tcPr>
            <w:tcW w:w="5490" w:type="dxa"/>
            <w:shd w:val="clear" w:color="auto" w:fill="9CC2E5" w:themeFill="accent1" w:themeFillTint="99"/>
            <w:vAlign w:val="bottom"/>
          </w:tcPr>
          <w:p w14:paraId="370EDA30" w14:textId="302AC0AD" w:rsidR="0013304E" w:rsidRPr="002023ED" w:rsidRDefault="0013304E" w:rsidP="0013304E">
            <w:pPr>
              <w:spacing w:line="279" w:lineRule="atLeast"/>
              <w:jc w:val="center"/>
              <w:rPr>
                <w:rFonts w:ascii="Open Sans" w:hAnsi="Open Sans"/>
                <w:b/>
                <w:bCs/>
                <w:sz w:val="28"/>
                <w:szCs w:val="28"/>
              </w:rPr>
            </w:pPr>
            <w:r w:rsidRPr="002023ED">
              <w:rPr>
                <w:rFonts w:ascii="Open Sans" w:hAnsi="Open Sans"/>
                <w:b/>
                <w:bCs/>
                <w:sz w:val="28"/>
                <w:szCs w:val="28"/>
              </w:rPr>
              <w:lastRenderedPageBreak/>
              <w:t>Phone</w:t>
            </w:r>
          </w:p>
        </w:tc>
        <w:tc>
          <w:tcPr>
            <w:tcW w:w="5490" w:type="dxa"/>
            <w:vAlign w:val="bottom"/>
          </w:tcPr>
          <w:p w14:paraId="4FD52466" w14:textId="45DFBAAF" w:rsidR="0013304E" w:rsidRPr="007E7CEA" w:rsidRDefault="0013304E" w:rsidP="0013304E">
            <w:pPr>
              <w:spacing w:line="279" w:lineRule="atLeast"/>
              <w:jc w:val="center"/>
              <w:rPr>
                <w:rStyle w:val="Strong"/>
                <w:rFonts w:ascii="Open Sans" w:hAnsi="Open Sans"/>
                <w:b w:val="0"/>
                <w:color w:val="808080" w:themeColor="background1" w:themeShade="80"/>
                <w:sz w:val="28"/>
                <w:szCs w:val="28"/>
                <w:bdr w:val="none" w:sz="0" w:space="0" w:color="auto" w:frame="1"/>
              </w:rPr>
            </w:pPr>
            <w:r>
              <w:rPr>
                <w:rStyle w:val="Strong"/>
                <w:rFonts w:ascii="Open Sans" w:hAnsi="Open Sans"/>
                <w:b w:val="0"/>
                <w:color w:val="808080" w:themeColor="background1" w:themeShade="80"/>
                <w:sz w:val="28"/>
                <w:szCs w:val="28"/>
                <w:bdr w:val="none" w:sz="0" w:space="0" w:color="auto" w:frame="1"/>
              </w:rPr>
              <w:t>Not Specified</w:t>
            </w:r>
          </w:p>
        </w:tc>
      </w:tr>
      <w:tr w:rsidR="0013304E" w14:paraId="68BC2E80" w14:textId="77777777" w:rsidTr="002023ED">
        <w:tc>
          <w:tcPr>
            <w:tcW w:w="5490" w:type="dxa"/>
            <w:shd w:val="clear" w:color="auto" w:fill="9CC2E5" w:themeFill="accent1" w:themeFillTint="99"/>
            <w:vAlign w:val="bottom"/>
          </w:tcPr>
          <w:p w14:paraId="6A8F0172" w14:textId="77777777" w:rsidR="0013304E" w:rsidRPr="002023ED" w:rsidRDefault="0013304E" w:rsidP="0013304E">
            <w:pPr>
              <w:spacing w:line="279" w:lineRule="atLeast"/>
              <w:jc w:val="center"/>
              <w:rPr>
                <w:rFonts w:ascii="Open Sans" w:hAnsi="Open Sans"/>
                <w:b/>
                <w:bCs/>
                <w:sz w:val="28"/>
                <w:szCs w:val="28"/>
              </w:rPr>
            </w:pPr>
            <w:r w:rsidRPr="002023ED">
              <w:rPr>
                <w:rFonts w:ascii="Open Sans" w:hAnsi="Open Sans"/>
                <w:b/>
                <w:bCs/>
                <w:sz w:val="28"/>
                <w:szCs w:val="28"/>
              </w:rPr>
              <w:t>Depth Markings</w:t>
            </w:r>
          </w:p>
        </w:tc>
        <w:tc>
          <w:tcPr>
            <w:tcW w:w="5490" w:type="dxa"/>
            <w:vAlign w:val="bottom"/>
          </w:tcPr>
          <w:p w14:paraId="2873963D" w14:textId="16B17309" w:rsidR="0013304E" w:rsidRDefault="0013304E" w:rsidP="0013304E">
            <w:pPr>
              <w:spacing w:line="279" w:lineRule="atLeast"/>
              <w:rPr>
                <w:rFonts w:ascii="Open Sans" w:hAnsi="Open Sans"/>
                <w:color w:val="777777"/>
                <w:sz w:val="28"/>
                <w:szCs w:val="28"/>
              </w:rPr>
            </w:pPr>
            <w:r>
              <w:rPr>
                <w:rFonts w:ascii="Open Sans" w:hAnsi="Open Sans"/>
                <w:color w:val="777777"/>
                <w:sz w:val="28"/>
                <w:szCs w:val="28"/>
              </w:rPr>
              <w:t>-</w:t>
            </w:r>
            <w:r w:rsidRPr="0013304E">
              <w:rPr>
                <w:rFonts w:ascii="Open Sans" w:hAnsi="Open Sans"/>
                <w:color w:val="777777"/>
                <w:sz w:val="28"/>
                <w:szCs w:val="28"/>
              </w:rPr>
              <w:t xml:space="preserve">The depth of water in each swimming pool or RWF shall be plainly marked with at least </w:t>
            </w:r>
            <w:r w:rsidR="00391EFB" w:rsidRPr="0013304E">
              <w:rPr>
                <w:rFonts w:ascii="Open Sans" w:hAnsi="Open Sans"/>
                <w:color w:val="777777"/>
                <w:sz w:val="28"/>
                <w:szCs w:val="28"/>
              </w:rPr>
              <w:t>four-inch-high</w:t>
            </w:r>
            <w:r w:rsidRPr="0013304E">
              <w:rPr>
                <w:rFonts w:ascii="Open Sans" w:hAnsi="Open Sans"/>
                <w:color w:val="777777"/>
                <w:sz w:val="28"/>
                <w:szCs w:val="28"/>
              </w:rPr>
              <w:t xml:space="preserve"> numbers of a color that contrasts with the color of the pool decking or vertical pool wall.</w:t>
            </w:r>
          </w:p>
          <w:p w14:paraId="3A582CE6" w14:textId="75575841" w:rsidR="0013304E" w:rsidRPr="0013304E" w:rsidRDefault="0013304E" w:rsidP="0013304E">
            <w:pPr>
              <w:spacing w:after="0" w:line="279" w:lineRule="atLeast"/>
              <w:rPr>
                <w:rFonts w:ascii="Open Sans" w:hAnsi="Open Sans"/>
                <w:color w:val="777777"/>
                <w:sz w:val="28"/>
                <w:szCs w:val="28"/>
              </w:rPr>
            </w:pPr>
            <w:r>
              <w:rPr>
                <w:rFonts w:ascii="Open Sans" w:hAnsi="Open Sans"/>
                <w:color w:val="777777"/>
                <w:sz w:val="28"/>
                <w:szCs w:val="28"/>
              </w:rPr>
              <w:t>-</w:t>
            </w:r>
            <w:r w:rsidRPr="0013304E">
              <w:rPr>
                <w:rFonts w:ascii="Open Sans" w:hAnsi="Open Sans"/>
                <w:color w:val="777777"/>
                <w:sz w:val="28"/>
                <w:szCs w:val="28"/>
              </w:rPr>
              <w:t>Water depth markings for an in-ground swimming pool shall be clearly marked on the edge of the deck and visible at all times. In addition, water depth markings may be placed above the water surface on the vertical pool walls and shall be visible at all times.</w:t>
            </w:r>
          </w:p>
          <w:p w14:paraId="63BF393C" w14:textId="35E934B5" w:rsidR="0013304E" w:rsidRPr="0013304E" w:rsidRDefault="0013304E" w:rsidP="0013304E">
            <w:pPr>
              <w:spacing w:after="0" w:line="279" w:lineRule="atLeast"/>
              <w:rPr>
                <w:rFonts w:ascii="Open Sans" w:hAnsi="Open Sans"/>
                <w:color w:val="777777"/>
                <w:sz w:val="28"/>
                <w:szCs w:val="28"/>
              </w:rPr>
            </w:pPr>
            <w:r>
              <w:rPr>
                <w:rFonts w:ascii="Open Sans" w:hAnsi="Open Sans"/>
                <w:color w:val="777777"/>
                <w:sz w:val="28"/>
                <w:szCs w:val="28"/>
              </w:rPr>
              <w:t>-</w:t>
            </w:r>
            <w:r w:rsidRPr="0013304E">
              <w:rPr>
                <w:rFonts w:ascii="Open Sans" w:hAnsi="Open Sans"/>
                <w:color w:val="777777"/>
                <w:sz w:val="28"/>
                <w:szCs w:val="28"/>
              </w:rPr>
              <w:t>Water depth markings for each above-ground swimming pool or RWF shall be on the edge of the deck and shall be visible to persons entering the swimming pool. If water depth markings cannot be placed on the edge of the deck, another means shall be used so that the water depth is visible to persons entering the swimming pool.</w:t>
            </w:r>
          </w:p>
          <w:p w14:paraId="37544408" w14:textId="77777777" w:rsidR="0013304E" w:rsidRDefault="0013304E" w:rsidP="0013304E">
            <w:pPr>
              <w:spacing w:line="279" w:lineRule="atLeast"/>
              <w:rPr>
                <w:rFonts w:ascii="Open Sans" w:hAnsi="Open Sans"/>
                <w:color w:val="777777"/>
                <w:sz w:val="28"/>
                <w:szCs w:val="28"/>
              </w:rPr>
            </w:pPr>
            <w:r>
              <w:rPr>
                <w:rFonts w:ascii="Open Sans" w:hAnsi="Open Sans"/>
                <w:color w:val="777777"/>
                <w:sz w:val="28"/>
                <w:szCs w:val="28"/>
              </w:rPr>
              <w:t>-</w:t>
            </w:r>
            <w:r w:rsidRPr="0013304E">
              <w:rPr>
                <w:rFonts w:ascii="Open Sans" w:hAnsi="Open Sans"/>
                <w:color w:val="777777"/>
                <w:sz w:val="28"/>
                <w:szCs w:val="28"/>
              </w:rPr>
              <w:t>The water depth markings in each swimming pool or RWF shall be located in the following areas:</w:t>
            </w:r>
          </w:p>
          <w:p w14:paraId="3A899D96" w14:textId="36C2AA7E" w:rsidR="0013304E" w:rsidRPr="0013304E" w:rsidRDefault="0013304E" w:rsidP="0013304E">
            <w:pPr>
              <w:spacing w:after="0" w:line="279" w:lineRule="atLeast"/>
              <w:rPr>
                <w:rFonts w:ascii="Open Sans" w:hAnsi="Open Sans"/>
                <w:color w:val="777777"/>
                <w:sz w:val="28"/>
                <w:szCs w:val="28"/>
              </w:rPr>
            </w:pPr>
            <w:r>
              <w:rPr>
                <w:rFonts w:ascii="Open Sans" w:hAnsi="Open Sans"/>
                <w:color w:val="777777"/>
                <w:sz w:val="28"/>
                <w:szCs w:val="28"/>
              </w:rPr>
              <w:lastRenderedPageBreak/>
              <w:t>-</w:t>
            </w:r>
            <w:r w:rsidRPr="0013304E">
              <w:rPr>
                <w:rFonts w:ascii="Open Sans" w:hAnsi="Open Sans"/>
                <w:color w:val="777777"/>
                <w:sz w:val="28"/>
                <w:szCs w:val="28"/>
              </w:rPr>
              <w:t>At the maximum and minimum depths. Intermediate increments of depth may be used in addition to the required maximum and minimum depths; and</w:t>
            </w:r>
          </w:p>
          <w:p w14:paraId="0B376F79" w14:textId="7BF64606" w:rsidR="0013304E" w:rsidRPr="00D90902" w:rsidRDefault="0013304E" w:rsidP="0013304E">
            <w:pPr>
              <w:spacing w:line="279" w:lineRule="atLeast"/>
              <w:rPr>
                <w:rFonts w:ascii="Open Sans" w:hAnsi="Open Sans"/>
                <w:color w:val="777777"/>
                <w:sz w:val="28"/>
                <w:szCs w:val="28"/>
              </w:rPr>
            </w:pPr>
            <w:r>
              <w:rPr>
                <w:rFonts w:ascii="Open Sans" w:hAnsi="Open Sans"/>
                <w:color w:val="777777"/>
                <w:sz w:val="28"/>
                <w:szCs w:val="28"/>
              </w:rPr>
              <w:t>-</w:t>
            </w:r>
            <w:r w:rsidRPr="0013304E">
              <w:rPr>
                <w:rFonts w:ascii="Open Sans" w:hAnsi="Open Sans"/>
                <w:color w:val="777777"/>
                <w:sz w:val="28"/>
                <w:szCs w:val="28"/>
              </w:rPr>
              <w:t>The transition point between the shallow end, which shall be five feet or less, and the deep end, which shall be more than five feet. This transition point shall be marked by a line on the floor and the walls of the swimming pool or RWF or by a safety rope equipped with buoys.</w:t>
            </w:r>
          </w:p>
        </w:tc>
      </w:tr>
      <w:tr w:rsidR="0013304E" w14:paraId="2E48F799" w14:textId="77777777" w:rsidTr="002023ED">
        <w:tc>
          <w:tcPr>
            <w:tcW w:w="5490" w:type="dxa"/>
            <w:shd w:val="clear" w:color="auto" w:fill="9CC2E5" w:themeFill="accent1" w:themeFillTint="99"/>
            <w:vAlign w:val="bottom"/>
          </w:tcPr>
          <w:p w14:paraId="1C7A1F36" w14:textId="77777777" w:rsidR="0013304E" w:rsidRPr="002023ED" w:rsidRDefault="0013304E" w:rsidP="0013304E">
            <w:pPr>
              <w:spacing w:line="279" w:lineRule="atLeast"/>
              <w:jc w:val="center"/>
              <w:rPr>
                <w:rFonts w:ascii="Open Sans" w:hAnsi="Open Sans"/>
                <w:b/>
                <w:bCs/>
                <w:sz w:val="28"/>
                <w:szCs w:val="28"/>
              </w:rPr>
            </w:pPr>
            <w:r w:rsidRPr="002023ED">
              <w:rPr>
                <w:rFonts w:ascii="Open Sans" w:hAnsi="Open Sans"/>
                <w:b/>
                <w:bCs/>
                <w:sz w:val="28"/>
                <w:szCs w:val="28"/>
              </w:rPr>
              <w:lastRenderedPageBreak/>
              <w:t>CPO® Required</w:t>
            </w:r>
          </w:p>
        </w:tc>
        <w:tc>
          <w:tcPr>
            <w:tcW w:w="5490" w:type="dxa"/>
            <w:vAlign w:val="bottom"/>
          </w:tcPr>
          <w:p w14:paraId="140C1331" w14:textId="347A3339" w:rsidR="0013304E" w:rsidRPr="00D90902" w:rsidRDefault="00391EFB" w:rsidP="0013304E">
            <w:pPr>
              <w:spacing w:line="279" w:lineRule="atLeast"/>
              <w:jc w:val="center"/>
              <w:rPr>
                <w:rFonts w:ascii="Open Sans" w:hAnsi="Open Sans"/>
                <w:color w:val="777777"/>
                <w:sz w:val="28"/>
                <w:szCs w:val="28"/>
              </w:rPr>
            </w:pPr>
            <w:r>
              <w:rPr>
                <w:rFonts w:ascii="Open Sans" w:hAnsi="Open Sans"/>
                <w:color w:val="777777"/>
                <w:sz w:val="28"/>
                <w:szCs w:val="28"/>
              </w:rPr>
              <w:t>Knowledge required</w:t>
            </w:r>
          </w:p>
        </w:tc>
      </w:tr>
    </w:tbl>
    <w:p w14:paraId="404F7648" w14:textId="6AD097AE" w:rsidR="00666477" w:rsidRPr="00666477" w:rsidRDefault="00666477" w:rsidP="00666477">
      <w:pPr>
        <w:tabs>
          <w:tab w:val="center" w:pos="4680"/>
          <w:tab w:val="left" w:pos="6000"/>
        </w:tabs>
        <w:rPr>
          <w:b/>
          <w:sz w:val="40"/>
          <w:szCs w:val="40"/>
        </w:rPr>
      </w:pPr>
    </w:p>
    <w:sectPr w:rsidR="00666477" w:rsidRPr="00666477" w:rsidSect="002023ED">
      <w:pgSz w:w="12240" w:h="15840"/>
      <w:pgMar w:top="576" w:right="1440" w:bottom="57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P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A21BD3"/>
    <w:multiLevelType w:val="hybridMultilevel"/>
    <w:tmpl w:val="30BC2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4AB18AF"/>
    <w:multiLevelType w:val="hybridMultilevel"/>
    <w:tmpl w:val="29DC3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3F87215"/>
    <w:multiLevelType w:val="hybridMultilevel"/>
    <w:tmpl w:val="DA1E4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AA03DAE"/>
    <w:multiLevelType w:val="hybridMultilevel"/>
    <w:tmpl w:val="0106C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0009622">
    <w:abstractNumId w:val="0"/>
  </w:num>
  <w:num w:numId="2" w16cid:durableId="575558548">
    <w:abstractNumId w:val="3"/>
  </w:num>
  <w:num w:numId="3" w16cid:durableId="1670212498">
    <w:abstractNumId w:val="1"/>
  </w:num>
  <w:num w:numId="4" w16cid:durableId="1479811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6477"/>
    <w:rsid w:val="00045C7A"/>
    <w:rsid w:val="00110057"/>
    <w:rsid w:val="0013304E"/>
    <w:rsid w:val="002023ED"/>
    <w:rsid w:val="0030189D"/>
    <w:rsid w:val="00391EFB"/>
    <w:rsid w:val="004D6AFC"/>
    <w:rsid w:val="00660726"/>
    <w:rsid w:val="00666477"/>
    <w:rsid w:val="00787767"/>
    <w:rsid w:val="007E7CEA"/>
    <w:rsid w:val="00863E72"/>
    <w:rsid w:val="008C1C6F"/>
    <w:rsid w:val="00A82EE8"/>
    <w:rsid w:val="00AE03DB"/>
    <w:rsid w:val="00BF2FE5"/>
    <w:rsid w:val="00D54C2B"/>
    <w:rsid w:val="00D67454"/>
    <w:rsid w:val="00D90902"/>
    <w:rsid w:val="00FB1D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90AD63"/>
  <w15:docId w15:val="{29E3F17B-CD8C-4317-81E5-7EFCD207E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1C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664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AE03DB"/>
    <w:rPr>
      <w:b/>
      <w:bCs/>
    </w:rPr>
  </w:style>
  <w:style w:type="character" w:customStyle="1" w:styleId="apple-converted-space">
    <w:name w:val="apple-converted-space"/>
    <w:basedOn w:val="DefaultParagraphFont"/>
    <w:rsid w:val="00AE03DB"/>
  </w:style>
  <w:style w:type="paragraph" w:styleId="ListParagraph">
    <w:name w:val="List Paragraph"/>
    <w:basedOn w:val="Normal"/>
    <w:uiPriority w:val="34"/>
    <w:qFormat/>
    <w:rsid w:val="007877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8744661">
      <w:bodyDiv w:val="1"/>
      <w:marLeft w:val="0"/>
      <w:marRight w:val="0"/>
      <w:marTop w:val="0"/>
      <w:marBottom w:val="0"/>
      <w:divBdr>
        <w:top w:val="none" w:sz="0" w:space="0" w:color="auto"/>
        <w:left w:val="none" w:sz="0" w:space="0" w:color="auto"/>
        <w:bottom w:val="none" w:sz="0" w:space="0" w:color="auto"/>
        <w:right w:val="none" w:sz="0" w:space="0" w:color="auto"/>
      </w:divBdr>
    </w:div>
    <w:div w:id="797993223">
      <w:bodyDiv w:val="1"/>
      <w:marLeft w:val="0"/>
      <w:marRight w:val="0"/>
      <w:marTop w:val="0"/>
      <w:marBottom w:val="0"/>
      <w:divBdr>
        <w:top w:val="none" w:sz="0" w:space="0" w:color="auto"/>
        <w:left w:val="none" w:sz="0" w:space="0" w:color="auto"/>
        <w:bottom w:val="none" w:sz="0" w:space="0" w:color="auto"/>
        <w:right w:val="none" w:sz="0" w:space="0" w:color="auto"/>
      </w:divBdr>
    </w:div>
    <w:div w:id="1455827304">
      <w:bodyDiv w:val="1"/>
      <w:marLeft w:val="0"/>
      <w:marRight w:val="0"/>
      <w:marTop w:val="0"/>
      <w:marBottom w:val="0"/>
      <w:divBdr>
        <w:top w:val="none" w:sz="0" w:space="0" w:color="auto"/>
        <w:left w:val="none" w:sz="0" w:space="0" w:color="auto"/>
        <w:bottom w:val="none" w:sz="0" w:space="0" w:color="auto"/>
        <w:right w:val="none" w:sz="0" w:space="0" w:color="auto"/>
      </w:divBdr>
    </w:div>
    <w:div w:id="2093162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634</Words>
  <Characters>3620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Duncan</dc:creator>
  <cp:lastModifiedBy>Claudia Duncan</cp:lastModifiedBy>
  <cp:revision>2</cp:revision>
  <dcterms:created xsi:type="dcterms:W3CDTF">2023-06-27T19:55:00Z</dcterms:created>
  <dcterms:modified xsi:type="dcterms:W3CDTF">2023-06-27T19:55:00Z</dcterms:modified>
</cp:coreProperties>
</file>