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5CCEF" w14:textId="03FDD390" w:rsidR="002023ED" w:rsidRDefault="002023ED" w:rsidP="002023ED">
      <w:pPr>
        <w:tabs>
          <w:tab w:val="center" w:pos="4680"/>
          <w:tab w:val="left" w:pos="6000"/>
        </w:tabs>
        <w:jc w:val="center"/>
        <w:rPr>
          <w:b/>
          <w:sz w:val="40"/>
          <w:szCs w:val="40"/>
        </w:rPr>
      </w:pPr>
      <w:r>
        <w:rPr>
          <w:noProof/>
        </w:rPr>
        <w:drawing>
          <wp:inline distT="0" distB="0" distL="0" distR="0" wp14:anchorId="6DD99439" wp14:editId="1E29A498">
            <wp:extent cx="2381693" cy="1027996"/>
            <wp:effectExtent l="0" t="0" r="0" b="1270"/>
            <wp:docPr id="2470695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3393" cy="1041679"/>
                    </a:xfrm>
                    <a:prstGeom prst="rect">
                      <a:avLst/>
                    </a:prstGeom>
                    <a:noFill/>
                    <a:ln>
                      <a:noFill/>
                    </a:ln>
                  </pic:spPr>
                </pic:pic>
              </a:graphicData>
            </a:graphic>
          </wp:inline>
        </w:drawing>
      </w:r>
    </w:p>
    <w:p w14:paraId="2289BE10" w14:textId="1715F05A" w:rsidR="008C1C6F" w:rsidRDefault="00045C7A" w:rsidP="002023ED">
      <w:pPr>
        <w:tabs>
          <w:tab w:val="center" w:pos="4680"/>
          <w:tab w:val="left" w:pos="6000"/>
        </w:tabs>
        <w:jc w:val="center"/>
        <w:rPr>
          <w:b/>
          <w:sz w:val="40"/>
          <w:szCs w:val="40"/>
        </w:rPr>
      </w:pPr>
      <w:r>
        <w:rPr>
          <w:b/>
          <w:sz w:val="40"/>
          <w:szCs w:val="40"/>
        </w:rPr>
        <w:t>N</w:t>
      </w:r>
      <w:r w:rsidR="005A5447">
        <w:rPr>
          <w:b/>
          <w:sz w:val="40"/>
          <w:szCs w:val="40"/>
        </w:rPr>
        <w:t>ebraska</w:t>
      </w:r>
    </w:p>
    <w:tbl>
      <w:tblPr>
        <w:tblStyle w:val="TableGrid"/>
        <w:tblW w:w="10980" w:type="dxa"/>
        <w:tblInd w:w="-702" w:type="dxa"/>
        <w:tblLook w:val="04A0" w:firstRow="1" w:lastRow="0" w:firstColumn="1" w:lastColumn="0" w:noHBand="0" w:noVBand="1"/>
      </w:tblPr>
      <w:tblGrid>
        <w:gridCol w:w="5490"/>
        <w:gridCol w:w="5490"/>
      </w:tblGrid>
      <w:tr w:rsidR="002023ED" w14:paraId="41C937C1" w14:textId="77777777" w:rsidTr="002023ED">
        <w:tc>
          <w:tcPr>
            <w:tcW w:w="5490" w:type="dxa"/>
            <w:shd w:val="clear" w:color="auto" w:fill="9CC2E5" w:themeFill="accent1" w:themeFillTint="99"/>
            <w:vAlign w:val="bottom"/>
          </w:tcPr>
          <w:p w14:paraId="194D36BE" w14:textId="61EE4C52" w:rsidR="002023ED" w:rsidRPr="00D90902" w:rsidRDefault="00863E72" w:rsidP="002023ED">
            <w:pPr>
              <w:spacing w:line="279" w:lineRule="atLeast"/>
              <w:jc w:val="center"/>
              <w:rPr>
                <w:rFonts w:ascii="Open Sans" w:hAnsi="Open Sans"/>
                <w:color w:val="777777"/>
                <w:sz w:val="28"/>
                <w:szCs w:val="28"/>
              </w:rPr>
            </w:pPr>
            <w:r>
              <w:rPr>
                <w:rFonts w:ascii="Open Sans" w:hAnsi="Open Sans"/>
                <w:b/>
                <w:bCs/>
                <w:sz w:val="28"/>
                <w:szCs w:val="28"/>
              </w:rPr>
              <w:t>What Must be Documented/Recorded</w:t>
            </w:r>
            <w:r w:rsidR="00266CA7">
              <w:rPr>
                <w:rFonts w:ascii="Open Sans" w:hAnsi="Open Sans"/>
                <w:b/>
                <w:bCs/>
                <w:sz w:val="28"/>
                <w:szCs w:val="28"/>
              </w:rPr>
              <w:t>/Frequency</w:t>
            </w:r>
          </w:p>
        </w:tc>
        <w:tc>
          <w:tcPr>
            <w:tcW w:w="5490" w:type="dxa"/>
            <w:vAlign w:val="bottom"/>
          </w:tcPr>
          <w:p w14:paraId="07A651C2" w14:textId="77777777" w:rsidR="009C47BC" w:rsidRPr="009C47BC" w:rsidRDefault="009C47BC" w:rsidP="009C47BC">
            <w:pPr>
              <w:spacing w:after="0" w:line="279" w:lineRule="atLeast"/>
              <w:rPr>
                <w:rFonts w:ascii="Open Sans" w:hAnsi="Open Sans"/>
                <w:color w:val="777777"/>
                <w:sz w:val="28"/>
                <w:szCs w:val="28"/>
              </w:rPr>
            </w:pPr>
            <w:r w:rsidRPr="009C47BC">
              <w:rPr>
                <w:rFonts w:ascii="Open Sans" w:hAnsi="Open Sans"/>
                <w:color w:val="777777"/>
                <w:sz w:val="28"/>
                <w:szCs w:val="28"/>
              </w:rPr>
              <w:t>DAILY RECORDS AND TESTS. Daily records must document patron load totals, amounts of chemicals used, and maintenance or any malfunction of equipment. Daily records must also document the following tests, which must be performed every day:</w:t>
            </w:r>
          </w:p>
          <w:p w14:paraId="129B4311" w14:textId="77777777" w:rsidR="009C47BC" w:rsidRPr="009C47BC" w:rsidRDefault="009C47BC" w:rsidP="009C47BC">
            <w:pPr>
              <w:spacing w:after="0" w:line="279" w:lineRule="atLeast"/>
              <w:rPr>
                <w:rFonts w:ascii="Open Sans" w:hAnsi="Open Sans"/>
                <w:color w:val="777777"/>
                <w:sz w:val="28"/>
                <w:szCs w:val="28"/>
              </w:rPr>
            </w:pPr>
            <w:r w:rsidRPr="009C47BC">
              <w:rPr>
                <w:rFonts w:ascii="Open Sans" w:hAnsi="Open Sans"/>
                <w:color w:val="777777"/>
                <w:sz w:val="28"/>
                <w:szCs w:val="28"/>
              </w:rPr>
              <w:t>(</w:t>
            </w:r>
            <w:proofErr w:type="spellStart"/>
            <w:r w:rsidRPr="009C47BC">
              <w:rPr>
                <w:rFonts w:ascii="Open Sans" w:hAnsi="Open Sans"/>
                <w:color w:val="777777"/>
                <w:sz w:val="28"/>
                <w:szCs w:val="28"/>
              </w:rPr>
              <w:t>i</w:t>
            </w:r>
            <w:proofErr w:type="spellEnd"/>
            <w:r w:rsidRPr="009C47BC">
              <w:rPr>
                <w:rFonts w:ascii="Open Sans" w:hAnsi="Open Sans"/>
                <w:color w:val="777777"/>
                <w:sz w:val="28"/>
                <w:szCs w:val="28"/>
              </w:rPr>
              <w:t>) The disinfectant residual must be tested before opening and then at intervals not longer than four hours until closing time. If the swimming pool, wading pool, or spa is equipped with an automatic controller with a readout or printout of the disinfectant residual, the Nebraska swimming pool operator may make visible readings of the disinfectant residual and record them. The swimming pool water must be tested manually by means of a Ferrous Ammonium Sulfate-Diethyl-P-Phenylene Diamine (FAS-DPD) test at least once per day before opening. The Nebraska swimming pool operator must specify in the pool records which test is from the automatic controller and which is done manually;</w:t>
            </w:r>
          </w:p>
          <w:p w14:paraId="6B7CA0F1" w14:textId="60DB322A" w:rsidR="009C47BC" w:rsidRPr="009C47BC" w:rsidRDefault="009C47BC" w:rsidP="009C47BC">
            <w:pPr>
              <w:spacing w:after="0" w:line="279" w:lineRule="atLeast"/>
              <w:rPr>
                <w:rFonts w:ascii="Open Sans" w:hAnsi="Open Sans"/>
                <w:color w:val="777777"/>
                <w:sz w:val="28"/>
                <w:szCs w:val="28"/>
              </w:rPr>
            </w:pPr>
            <w:r w:rsidRPr="009C47BC">
              <w:rPr>
                <w:rFonts w:ascii="Open Sans" w:hAnsi="Open Sans"/>
                <w:color w:val="777777"/>
                <w:sz w:val="28"/>
                <w:szCs w:val="28"/>
              </w:rPr>
              <w:t>(ii) The pH of the water must be tested each day by means of a phenol red test or equivalent before opening and then at least every four hours until closing time.</w:t>
            </w:r>
          </w:p>
          <w:p w14:paraId="273735F6" w14:textId="77777777" w:rsidR="009C47BC" w:rsidRPr="009C47BC" w:rsidRDefault="009C47BC" w:rsidP="009C47BC">
            <w:pPr>
              <w:spacing w:after="0" w:line="279" w:lineRule="atLeast"/>
              <w:rPr>
                <w:rFonts w:ascii="Open Sans" w:hAnsi="Open Sans"/>
                <w:color w:val="777777"/>
                <w:sz w:val="28"/>
                <w:szCs w:val="28"/>
              </w:rPr>
            </w:pPr>
            <w:r w:rsidRPr="009C47BC">
              <w:rPr>
                <w:rFonts w:ascii="Open Sans" w:hAnsi="Open Sans"/>
                <w:color w:val="777777"/>
                <w:sz w:val="28"/>
                <w:szCs w:val="28"/>
              </w:rPr>
              <w:lastRenderedPageBreak/>
              <w:t>If the swimming pool, wading pool, or spa is equipped with an automatic controller with a readout or printout of pH, the Nebraska swimming pool operator may make visible readings of the pH and record them. The swimming pool water must be tested manually at least once per day before opening. The Nebraska swimming pool operator must specify in the pool records which test is from the automatic controller and which is done manually. The pH instrumentation must be calibrated periodically according to the manufacturer’s instructions if the readout is to be used to supplement manual pH readings; and</w:t>
            </w:r>
          </w:p>
          <w:p w14:paraId="79E87CD3" w14:textId="77777777" w:rsidR="002023ED" w:rsidRDefault="009C47BC" w:rsidP="009C47BC">
            <w:pPr>
              <w:spacing w:line="279" w:lineRule="atLeast"/>
              <w:rPr>
                <w:rFonts w:ascii="Open Sans" w:hAnsi="Open Sans"/>
                <w:color w:val="777777"/>
                <w:sz w:val="28"/>
                <w:szCs w:val="28"/>
              </w:rPr>
            </w:pPr>
            <w:r w:rsidRPr="009C47BC">
              <w:rPr>
                <w:rFonts w:ascii="Open Sans" w:hAnsi="Open Sans"/>
                <w:color w:val="777777"/>
                <w:sz w:val="28"/>
                <w:szCs w:val="28"/>
              </w:rPr>
              <w:t>(iii) Spa temperature must be taken before opening and then at intervals not longer than four hours until closing time.</w:t>
            </w:r>
          </w:p>
          <w:p w14:paraId="03FD67FD" w14:textId="77777777" w:rsidR="009C47BC" w:rsidRPr="009C47BC" w:rsidRDefault="009C47BC" w:rsidP="009C47BC">
            <w:pPr>
              <w:spacing w:after="0" w:line="279" w:lineRule="atLeast"/>
              <w:rPr>
                <w:rFonts w:ascii="Open Sans" w:hAnsi="Open Sans"/>
                <w:color w:val="777777"/>
                <w:sz w:val="28"/>
                <w:szCs w:val="28"/>
              </w:rPr>
            </w:pPr>
            <w:r w:rsidRPr="009C47BC">
              <w:rPr>
                <w:rFonts w:ascii="Open Sans" w:hAnsi="Open Sans"/>
                <w:color w:val="777777"/>
                <w:sz w:val="28"/>
                <w:szCs w:val="28"/>
              </w:rPr>
              <w:t>WEEKLY RECORDS AND TESTS. Records must document the following tests, which must be performed every week:</w:t>
            </w:r>
          </w:p>
          <w:p w14:paraId="2B8B0E28" w14:textId="77777777" w:rsidR="009C47BC" w:rsidRPr="009C47BC" w:rsidRDefault="009C47BC" w:rsidP="009C47BC">
            <w:pPr>
              <w:spacing w:after="0" w:line="279" w:lineRule="atLeast"/>
              <w:rPr>
                <w:rFonts w:ascii="Open Sans" w:hAnsi="Open Sans"/>
                <w:color w:val="777777"/>
                <w:sz w:val="28"/>
                <w:szCs w:val="28"/>
              </w:rPr>
            </w:pPr>
            <w:r w:rsidRPr="009C47BC">
              <w:rPr>
                <w:rFonts w:ascii="Open Sans" w:hAnsi="Open Sans"/>
                <w:color w:val="777777"/>
                <w:sz w:val="28"/>
                <w:szCs w:val="28"/>
              </w:rPr>
              <w:t>(</w:t>
            </w:r>
            <w:proofErr w:type="spellStart"/>
            <w:r w:rsidRPr="009C47BC">
              <w:rPr>
                <w:rFonts w:ascii="Open Sans" w:hAnsi="Open Sans"/>
                <w:color w:val="777777"/>
                <w:sz w:val="28"/>
                <w:szCs w:val="28"/>
              </w:rPr>
              <w:t>i</w:t>
            </w:r>
            <w:proofErr w:type="spellEnd"/>
            <w:r w:rsidRPr="009C47BC">
              <w:rPr>
                <w:rFonts w:ascii="Open Sans" w:hAnsi="Open Sans"/>
                <w:color w:val="777777"/>
                <w:sz w:val="28"/>
                <w:szCs w:val="28"/>
              </w:rPr>
              <w:t>) Total alkalinity;</w:t>
            </w:r>
          </w:p>
          <w:p w14:paraId="10AAE5AF" w14:textId="77777777" w:rsidR="009C47BC" w:rsidRPr="009C47BC" w:rsidRDefault="009C47BC" w:rsidP="009C47BC">
            <w:pPr>
              <w:spacing w:after="0" w:line="279" w:lineRule="atLeast"/>
              <w:rPr>
                <w:rFonts w:ascii="Open Sans" w:hAnsi="Open Sans"/>
                <w:color w:val="777777"/>
                <w:sz w:val="28"/>
                <w:szCs w:val="28"/>
              </w:rPr>
            </w:pPr>
            <w:r w:rsidRPr="009C47BC">
              <w:rPr>
                <w:rFonts w:ascii="Open Sans" w:hAnsi="Open Sans"/>
                <w:color w:val="777777"/>
                <w:sz w:val="28"/>
                <w:szCs w:val="28"/>
              </w:rPr>
              <w:t>(ii) Combined chorine, if chlorine is used as a disinfectant; and</w:t>
            </w:r>
          </w:p>
          <w:p w14:paraId="4239E313" w14:textId="073A1330" w:rsidR="009C47BC" w:rsidRPr="00D90902" w:rsidRDefault="009C47BC" w:rsidP="009C47BC">
            <w:pPr>
              <w:spacing w:line="279" w:lineRule="atLeast"/>
              <w:rPr>
                <w:rFonts w:ascii="Open Sans" w:hAnsi="Open Sans"/>
                <w:color w:val="777777"/>
                <w:sz w:val="28"/>
                <w:szCs w:val="28"/>
              </w:rPr>
            </w:pPr>
            <w:r w:rsidRPr="009C47BC">
              <w:rPr>
                <w:rFonts w:ascii="Open Sans" w:hAnsi="Open Sans"/>
                <w:color w:val="777777"/>
                <w:sz w:val="28"/>
                <w:szCs w:val="28"/>
              </w:rPr>
              <w:t>(iii) Cyanuric acid level, where applicable.</w:t>
            </w:r>
          </w:p>
        </w:tc>
      </w:tr>
      <w:tr w:rsidR="002023ED" w14:paraId="0A40E658" w14:textId="77777777" w:rsidTr="002023ED">
        <w:tc>
          <w:tcPr>
            <w:tcW w:w="5490" w:type="dxa"/>
            <w:shd w:val="clear" w:color="auto" w:fill="9CC2E5" w:themeFill="accent1" w:themeFillTint="99"/>
            <w:vAlign w:val="bottom"/>
          </w:tcPr>
          <w:p w14:paraId="039826D2" w14:textId="37DD3F0C" w:rsidR="002023ED" w:rsidRPr="002023ED" w:rsidRDefault="00863E72" w:rsidP="002023ED">
            <w:pPr>
              <w:spacing w:before="100" w:beforeAutospacing="1" w:line="0" w:lineRule="atLeast"/>
              <w:jc w:val="center"/>
              <w:rPr>
                <w:rFonts w:ascii="Open Sans" w:hAnsi="Open Sans"/>
                <w:b/>
                <w:bCs/>
                <w:sz w:val="28"/>
                <w:szCs w:val="28"/>
              </w:rPr>
            </w:pPr>
            <w:r w:rsidRPr="007F6CF1">
              <w:rPr>
                <w:rFonts w:ascii="Open Sans" w:eastAsia="Open Sans" w:hAnsi="Open Sans" w:cs="Open Sans"/>
                <w:b/>
                <w:bCs/>
                <w:color w:val="000000" w:themeColor="text1"/>
                <w:sz w:val="28"/>
                <w:szCs w:val="28"/>
              </w:rPr>
              <w:lastRenderedPageBreak/>
              <w:t>Chlorine Levels</w:t>
            </w:r>
          </w:p>
        </w:tc>
        <w:tc>
          <w:tcPr>
            <w:tcW w:w="5490" w:type="dxa"/>
            <w:vAlign w:val="bottom"/>
          </w:tcPr>
          <w:p w14:paraId="7F160168" w14:textId="5FE2A826" w:rsidR="002023ED" w:rsidRPr="00D90902" w:rsidRDefault="002023ED" w:rsidP="002023ED">
            <w:pPr>
              <w:spacing w:line="279" w:lineRule="atLeast"/>
              <w:jc w:val="center"/>
              <w:rPr>
                <w:rFonts w:ascii="Open Sans" w:hAnsi="Open Sans"/>
                <w:color w:val="777777"/>
                <w:sz w:val="28"/>
                <w:szCs w:val="28"/>
              </w:rPr>
            </w:pPr>
            <w:r w:rsidRPr="00787767">
              <w:rPr>
                <w:rFonts w:ascii="Open Sans" w:hAnsi="Open Sans"/>
                <w:b/>
                <w:color w:val="777777"/>
                <w:sz w:val="28"/>
                <w:szCs w:val="28"/>
              </w:rPr>
              <w:t>POOL</w:t>
            </w:r>
            <w:r w:rsidR="009C47BC">
              <w:rPr>
                <w:rFonts w:ascii="Open Sans" w:hAnsi="Open Sans"/>
                <w:b/>
                <w:color w:val="777777"/>
                <w:sz w:val="28"/>
                <w:szCs w:val="28"/>
              </w:rPr>
              <w:t>S</w:t>
            </w:r>
            <w:r w:rsidRPr="00D90902">
              <w:rPr>
                <w:rFonts w:ascii="Open Sans" w:hAnsi="Open Sans"/>
                <w:color w:val="777777"/>
                <w:sz w:val="28"/>
                <w:szCs w:val="28"/>
              </w:rPr>
              <w:t>:  </w:t>
            </w:r>
            <w:r>
              <w:rPr>
                <w:rFonts w:ascii="Open Sans" w:hAnsi="Open Sans"/>
                <w:color w:val="777777"/>
                <w:sz w:val="28"/>
                <w:szCs w:val="28"/>
              </w:rPr>
              <w:t xml:space="preserve">Min. of </w:t>
            </w:r>
            <w:r w:rsidR="009C47BC">
              <w:rPr>
                <w:rFonts w:ascii="Open Sans" w:hAnsi="Open Sans"/>
                <w:color w:val="777777"/>
                <w:sz w:val="28"/>
                <w:szCs w:val="28"/>
              </w:rPr>
              <w:t>2</w:t>
            </w:r>
            <w:r>
              <w:rPr>
                <w:rFonts w:ascii="Open Sans" w:hAnsi="Open Sans"/>
                <w:color w:val="777777"/>
                <w:sz w:val="28"/>
                <w:szCs w:val="28"/>
              </w:rPr>
              <w:t>.0</w:t>
            </w:r>
            <w:r w:rsidRPr="00D90902">
              <w:rPr>
                <w:rFonts w:ascii="Open Sans" w:hAnsi="Open Sans"/>
                <w:color w:val="777777"/>
                <w:sz w:val="28"/>
                <w:szCs w:val="28"/>
              </w:rPr>
              <w:t xml:space="preserve"> </w:t>
            </w:r>
            <w:r w:rsidR="009C47BC">
              <w:rPr>
                <w:rFonts w:ascii="Open Sans" w:hAnsi="Open Sans"/>
                <w:color w:val="777777"/>
                <w:sz w:val="28"/>
                <w:szCs w:val="28"/>
              </w:rPr>
              <w:t>ppm</w:t>
            </w:r>
            <w:r w:rsidRPr="00D90902">
              <w:rPr>
                <w:rFonts w:ascii="Open Sans" w:hAnsi="Open Sans"/>
                <w:color w:val="777777"/>
                <w:sz w:val="28"/>
                <w:szCs w:val="28"/>
              </w:rPr>
              <w:br/>
            </w:r>
            <w:r w:rsidRPr="00787767">
              <w:rPr>
                <w:rFonts w:ascii="Open Sans" w:hAnsi="Open Sans"/>
                <w:b/>
                <w:color w:val="777777"/>
                <w:sz w:val="28"/>
                <w:szCs w:val="28"/>
              </w:rPr>
              <w:t>SPA</w:t>
            </w:r>
            <w:r w:rsidRPr="00D90902">
              <w:rPr>
                <w:rFonts w:ascii="Open Sans" w:hAnsi="Open Sans"/>
                <w:color w:val="777777"/>
                <w:sz w:val="28"/>
                <w:szCs w:val="28"/>
              </w:rPr>
              <w:t>: </w:t>
            </w:r>
            <w:r w:rsidR="009C47BC">
              <w:rPr>
                <w:rFonts w:ascii="Open Sans" w:hAnsi="Open Sans"/>
                <w:color w:val="777777"/>
                <w:sz w:val="28"/>
                <w:szCs w:val="28"/>
              </w:rPr>
              <w:t>minimum of 3.0 ppm</w:t>
            </w:r>
            <w:r w:rsidRPr="00D90902">
              <w:rPr>
                <w:rFonts w:ascii="Open Sans" w:hAnsi="Open Sans"/>
                <w:color w:val="777777"/>
                <w:sz w:val="28"/>
                <w:szCs w:val="28"/>
              </w:rPr>
              <w:br/>
            </w:r>
          </w:p>
        </w:tc>
      </w:tr>
      <w:tr w:rsidR="002023ED" w14:paraId="2321CBBA" w14:textId="77777777" w:rsidTr="002023ED">
        <w:tc>
          <w:tcPr>
            <w:tcW w:w="5490" w:type="dxa"/>
            <w:shd w:val="clear" w:color="auto" w:fill="9CC2E5" w:themeFill="accent1" w:themeFillTint="99"/>
            <w:vAlign w:val="bottom"/>
          </w:tcPr>
          <w:p w14:paraId="76D16D18" w14:textId="3514BB56" w:rsidR="002023ED" w:rsidRPr="002023ED" w:rsidRDefault="00863E72" w:rsidP="002023ED">
            <w:pPr>
              <w:spacing w:line="279" w:lineRule="atLeast"/>
              <w:jc w:val="center"/>
              <w:rPr>
                <w:rFonts w:ascii="Open Sans" w:hAnsi="Open Sans"/>
                <w:b/>
                <w:bCs/>
                <w:sz w:val="28"/>
                <w:szCs w:val="28"/>
              </w:rPr>
            </w:pPr>
            <w:r>
              <w:rPr>
                <w:rFonts w:ascii="Open Sans" w:hAnsi="Open Sans"/>
                <w:b/>
                <w:bCs/>
                <w:sz w:val="28"/>
                <w:szCs w:val="28"/>
              </w:rPr>
              <w:t>pH</w:t>
            </w:r>
          </w:p>
        </w:tc>
        <w:tc>
          <w:tcPr>
            <w:tcW w:w="5490" w:type="dxa"/>
            <w:vAlign w:val="bottom"/>
          </w:tcPr>
          <w:p w14:paraId="5B533B96" w14:textId="77777777" w:rsidR="002023ED" w:rsidRPr="00D90902" w:rsidRDefault="002023ED" w:rsidP="002023ED">
            <w:pPr>
              <w:spacing w:line="279" w:lineRule="atLeast"/>
              <w:jc w:val="center"/>
              <w:rPr>
                <w:rFonts w:ascii="Open Sans" w:hAnsi="Open Sans"/>
                <w:color w:val="777777"/>
                <w:sz w:val="28"/>
                <w:szCs w:val="28"/>
              </w:rPr>
            </w:pPr>
            <w:r w:rsidRPr="00D90902">
              <w:rPr>
                <w:rFonts w:ascii="Open Sans" w:hAnsi="Open Sans"/>
                <w:color w:val="777777"/>
                <w:sz w:val="28"/>
                <w:szCs w:val="28"/>
              </w:rPr>
              <w:t>7.2-7.8</w:t>
            </w:r>
          </w:p>
        </w:tc>
      </w:tr>
      <w:tr w:rsidR="005A5447" w14:paraId="065652C4" w14:textId="77777777" w:rsidTr="002023ED">
        <w:tc>
          <w:tcPr>
            <w:tcW w:w="5490" w:type="dxa"/>
            <w:shd w:val="clear" w:color="auto" w:fill="9CC2E5" w:themeFill="accent1" w:themeFillTint="99"/>
            <w:vAlign w:val="bottom"/>
          </w:tcPr>
          <w:p w14:paraId="0CA6B66B" w14:textId="7BB6381F" w:rsidR="005A5447" w:rsidRDefault="005A5447" w:rsidP="002023ED">
            <w:pPr>
              <w:spacing w:line="279" w:lineRule="atLeast"/>
              <w:jc w:val="center"/>
              <w:rPr>
                <w:rFonts w:ascii="Open Sans" w:hAnsi="Open Sans"/>
                <w:b/>
                <w:bCs/>
                <w:sz w:val="28"/>
                <w:szCs w:val="28"/>
              </w:rPr>
            </w:pPr>
            <w:r>
              <w:rPr>
                <w:rFonts w:ascii="Open Sans" w:hAnsi="Open Sans"/>
                <w:b/>
                <w:bCs/>
                <w:sz w:val="28"/>
                <w:szCs w:val="28"/>
              </w:rPr>
              <w:t>Total Alkalinity</w:t>
            </w:r>
          </w:p>
        </w:tc>
        <w:tc>
          <w:tcPr>
            <w:tcW w:w="5490" w:type="dxa"/>
            <w:vAlign w:val="bottom"/>
          </w:tcPr>
          <w:p w14:paraId="72B0DE8A" w14:textId="62A9D5D5" w:rsidR="005A5447" w:rsidRPr="00D90902" w:rsidRDefault="009C47BC" w:rsidP="002023ED">
            <w:pPr>
              <w:spacing w:line="279" w:lineRule="atLeast"/>
              <w:jc w:val="center"/>
              <w:rPr>
                <w:rFonts w:ascii="Open Sans" w:hAnsi="Open Sans"/>
                <w:color w:val="777777"/>
                <w:sz w:val="28"/>
                <w:szCs w:val="28"/>
              </w:rPr>
            </w:pPr>
            <w:r>
              <w:rPr>
                <w:rFonts w:ascii="Open Sans" w:hAnsi="Open Sans"/>
                <w:color w:val="777777"/>
                <w:sz w:val="28"/>
                <w:szCs w:val="28"/>
              </w:rPr>
              <w:t>Minimum of 80 ppm</w:t>
            </w:r>
          </w:p>
        </w:tc>
      </w:tr>
      <w:tr w:rsidR="005A5447" w14:paraId="66896253" w14:textId="77777777" w:rsidTr="002023ED">
        <w:tc>
          <w:tcPr>
            <w:tcW w:w="5490" w:type="dxa"/>
            <w:shd w:val="clear" w:color="auto" w:fill="9CC2E5" w:themeFill="accent1" w:themeFillTint="99"/>
            <w:vAlign w:val="bottom"/>
          </w:tcPr>
          <w:p w14:paraId="09EC50CF" w14:textId="2DE9A25B" w:rsidR="005A5447" w:rsidRDefault="005A5447" w:rsidP="002023ED">
            <w:pPr>
              <w:spacing w:line="279" w:lineRule="atLeast"/>
              <w:jc w:val="center"/>
              <w:rPr>
                <w:rFonts w:ascii="Open Sans" w:hAnsi="Open Sans"/>
                <w:b/>
                <w:bCs/>
                <w:sz w:val="28"/>
                <w:szCs w:val="28"/>
              </w:rPr>
            </w:pPr>
            <w:r>
              <w:rPr>
                <w:rFonts w:ascii="Open Sans" w:hAnsi="Open Sans"/>
                <w:b/>
                <w:bCs/>
                <w:sz w:val="28"/>
                <w:szCs w:val="28"/>
              </w:rPr>
              <w:t>Calcium Hardness</w:t>
            </w:r>
          </w:p>
        </w:tc>
        <w:tc>
          <w:tcPr>
            <w:tcW w:w="5490" w:type="dxa"/>
            <w:vAlign w:val="bottom"/>
          </w:tcPr>
          <w:p w14:paraId="49E4B891" w14:textId="70D595AF" w:rsidR="005A5447" w:rsidRPr="00D90902" w:rsidRDefault="009C47BC" w:rsidP="002023ED">
            <w:pPr>
              <w:spacing w:line="279" w:lineRule="atLeast"/>
              <w:jc w:val="center"/>
              <w:rPr>
                <w:rFonts w:ascii="Open Sans" w:hAnsi="Open Sans"/>
                <w:color w:val="777777"/>
                <w:sz w:val="28"/>
                <w:szCs w:val="28"/>
              </w:rPr>
            </w:pPr>
            <w:r>
              <w:rPr>
                <w:rFonts w:ascii="Open Sans" w:hAnsi="Open Sans"/>
                <w:color w:val="777777"/>
                <w:sz w:val="28"/>
                <w:szCs w:val="28"/>
              </w:rPr>
              <w:t>Not specified</w:t>
            </w:r>
          </w:p>
        </w:tc>
      </w:tr>
      <w:tr w:rsidR="005A5447" w14:paraId="17B0AD3A" w14:textId="77777777" w:rsidTr="002023ED">
        <w:tc>
          <w:tcPr>
            <w:tcW w:w="5490" w:type="dxa"/>
            <w:shd w:val="clear" w:color="auto" w:fill="9CC2E5" w:themeFill="accent1" w:themeFillTint="99"/>
            <w:vAlign w:val="bottom"/>
          </w:tcPr>
          <w:p w14:paraId="0158E97A" w14:textId="4B85D97D" w:rsidR="005A5447" w:rsidRDefault="005A5447" w:rsidP="002023ED">
            <w:pPr>
              <w:spacing w:line="279" w:lineRule="atLeast"/>
              <w:jc w:val="center"/>
              <w:rPr>
                <w:rFonts w:ascii="Open Sans" w:hAnsi="Open Sans"/>
                <w:b/>
                <w:bCs/>
                <w:sz w:val="28"/>
                <w:szCs w:val="28"/>
              </w:rPr>
            </w:pPr>
            <w:r w:rsidRPr="002023ED">
              <w:rPr>
                <w:rFonts w:ascii="Open Sans" w:hAnsi="Open Sans"/>
                <w:b/>
                <w:bCs/>
                <w:sz w:val="28"/>
                <w:szCs w:val="28"/>
              </w:rPr>
              <w:t>Cyanuric Acid Levels</w:t>
            </w:r>
          </w:p>
        </w:tc>
        <w:tc>
          <w:tcPr>
            <w:tcW w:w="5490" w:type="dxa"/>
            <w:vAlign w:val="bottom"/>
          </w:tcPr>
          <w:p w14:paraId="4B019B53" w14:textId="3036C172" w:rsidR="005A5447" w:rsidRPr="00D90902" w:rsidRDefault="009C47BC" w:rsidP="002023ED">
            <w:pPr>
              <w:spacing w:line="279" w:lineRule="atLeast"/>
              <w:jc w:val="center"/>
              <w:rPr>
                <w:rFonts w:ascii="Open Sans" w:hAnsi="Open Sans"/>
                <w:color w:val="777777"/>
                <w:sz w:val="28"/>
                <w:szCs w:val="28"/>
              </w:rPr>
            </w:pPr>
            <w:r>
              <w:rPr>
                <w:rFonts w:ascii="Open Sans" w:hAnsi="Open Sans"/>
                <w:color w:val="777777"/>
                <w:sz w:val="28"/>
                <w:szCs w:val="28"/>
              </w:rPr>
              <w:t>Less than 90 ppm</w:t>
            </w:r>
          </w:p>
        </w:tc>
      </w:tr>
      <w:tr w:rsidR="002023ED" w14:paraId="6A3CE524" w14:textId="77777777" w:rsidTr="002023ED">
        <w:tc>
          <w:tcPr>
            <w:tcW w:w="5490" w:type="dxa"/>
            <w:shd w:val="clear" w:color="auto" w:fill="9CC2E5" w:themeFill="accent1" w:themeFillTint="99"/>
            <w:vAlign w:val="bottom"/>
          </w:tcPr>
          <w:p w14:paraId="5E5E03D7" w14:textId="320FA1B8" w:rsidR="002023ED" w:rsidRPr="002023ED" w:rsidRDefault="002023ED" w:rsidP="002023ED">
            <w:pPr>
              <w:spacing w:line="279" w:lineRule="atLeast"/>
              <w:jc w:val="center"/>
              <w:rPr>
                <w:rFonts w:ascii="Open Sans" w:hAnsi="Open Sans"/>
                <w:b/>
                <w:bCs/>
                <w:sz w:val="28"/>
                <w:szCs w:val="28"/>
              </w:rPr>
            </w:pPr>
            <w:r w:rsidRPr="002023ED">
              <w:rPr>
                <w:rFonts w:ascii="Open Sans" w:hAnsi="Open Sans"/>
                <w:b/>
                <w:bCs/>
                <w:sz w:val="28"/>
                <w:szCs w:val="28"/>
              </w:rPr>
              <w:t>Test Kit Requirements</w:t>
            </w:r>
          </w:p>
        </w:tc>
        <w:tc>
          <w:tcPr>
            <w:tcW w:w="5490" w:type="dxa"/>
            <w:vAlign w:val="bottom"/>
          </w:tcPr>
          <w:p w14:paraId="4B57C1A7" w14:textId="77777777" w:rsidR="005A5447" w:rsidRDefault="005A5447" w:rsidP="005A5447">
            <w:pPr>
              <w:spacing w:line="279" w:lineRule="atLeast"/>
              <w:rPr>
                <w:rFonts w:ascii="Open Sans" w:hAnsi="Open Sans"/>
                <w:color w:val="777777"/>
                <w:sz w:val="28"/>
                <w:szCs w:val="28"/>
              </w:rPr>
            </w:pPr>
            <w:r w:rsidRPr="005A5447">
              <w:rPr>
                <w:rFonts w:ascii="Open Sans" w:hAnsi="Open Sans"/>
                <w:color w:val="777777"/>
                <w:sz w:val="28"/>
                <w:szCs w:val="28"/>
              </w:rPr>
              <w:t>(1) FERROUS AMMONIUM SULFATE-DIETHYL-P-PHENYLENE DIAMINE (FAS-</w:t>
            </w:r>
            <w:r w:rsidRPr="005A5447">
              <w:rPr>
                <w:rFonts w:ascii="Open Sans" w:hAnsi="Open Sans"/>
                <w:color w:val="777777"/>
                <w:sz w:val="28"/>
                <w:szCs w:val="28"/>
              </w:rPr>
              <w:lastRenderedPageBreak/>
              <w:t>DPD) TEST KIT. If other halogens are used, an appropriate scale must be provided. Electronic residual monitoring devices may be used in addition to the test kit.</w:t>
            </w:r>
          </w:p>
          <w:p w14:paraId="0ABFCAE7" w14:textId="77777777" w:rsidR="005A5447" w:rsidRDefault="005A5447" w:rsidP="005A5447">
            <w:pPr>
              <w:spacing w:line="279" w:lineRule="atLeast"/>
              <w:rPr>
                <w:rFonts w:ascii="Open Sans" w:hAnsi="Open Sans"/>
                <w:color w:val="777777"/>
                <w:sz w:val="28"/>
                <w:szCs w:val="28"/>
              </w:rPr>
            </w:pPr>
            <w:r w:rsidRPr="005A5447">
              <w:rPr>
                <w:rFonts w:ascii="Open Sans" w:hAnsi="Open Sans"/>
                <w:color w:val="777777"/>
                <w:sz w:val="28"/>
                <w:szCs w:val="28"/>
              </w:rPr>
              <w:t>(2) pH TEST KIT. A pH test kit with a range from 7.0 to 8.0, accurate to the nearest 0.2 pH unit.</w:t>
            </w:r>
          </w:p>
          <w:p w14:paraId="21D0C05D" w14:textId="444E4BD4" w:rsidR="005A5447" w:rsidRPr="005A5447" w:rsidRDefault="005A5447" w:rsidP="005A5447">
            <w:pPr>
              <w:spacing w:after="0" w:line="279" w:lineRule="atLeast"/>
              <w:rPr>
                <w:rFonts w:ascii="Open Sans" w:hAnsi="Open Sans"/>
                <w:color w:val="777777"/>
                <w:sz w:val="28"/>
                <w:szCs w:val="28"/>
              </w:rPr>
            </w:pPr>
            <w:r w:rsidRPr="005A5447">
              <w:rPr>
                <w:rFonts w:ascii="Open Sans" w:hAnsi="Open Sans"/>
                <w:color w:val="777777"/>
                <w:sz w:val="28"/>
                <w:szCs w:val="28"/>
              </w:rPr>
              <w:t>(3) ALKALINITY TEST KIT. The alkalinity test range must be at least 60 to 400 parts per million (mg/L) as CaCO3.</w:t>
            </w:r>
          </w:p>
          <w:p w14:paraId="57C6371B" w14:textId="0F8D1EBE" w:rsidR="002023ED" w:rsidRPr="00D90902" w:rsidRDefault="005A5447" w:rsidP="005A5447">
            <w:pPr>
              <w:spacing w:line="279" w:lineRule="atLeast"/>
              <w:rPr>
                <w:rFonts w:ascii="Open Sans" w:hAnsi="Open Sans"/>
                <w:color w:val="777777"/>
                <w:sz w:val="28"/>
                <w:szCs w:val="28"/>
              </w:rPr>
            </w:pPr>
            <w:r w:rsidRPr="005A5447">
              <w:rPr>
                <w:rFonts w:ascii="Open Sans" w:hAnsi="Open Sans"/>
                <w:color w:val="777777"/>
                <w:sz w:val="28"/>
                <w:szCs w:val="28"/>
              </w:rPr>
              <w:t>(4) CYANURIC ACID TEST KIT. Where cyanurates are used, a test kit to measure the cyanuric acid concentration must be provided. It must permit readings to at least 100 parts per million (mg/L) with maximum increments of 25 parts per million (mg/L).</w:t>
            </w:r>
          </w:p>
        </w:tc>
      </w:tr>
      <w:tr w:rsidR="002023ED" w14:paraId="52E28AF8" w14:textId="77777777" w:rsidTr="002023ED">
        <w:tc>
          <w:tcPr>
            <w:tcW w:w="5490" w:type="dxa"/>
            <w:shd w:val="clear" w:color="auto" w:fill="9CC2E5" w:themeFill="accent1" w:themeFillTint="99"/>
            <w:vAlign w:val="bottom"/>
          </w:tcPr>
          <w:p w14:paraId="62915711" w14:textId="0F4EAAE6" w:rsidR="002023ED" w:rsidRPr="002023ED" w:rsidRDefault="005A5447" w:rsidP="002023ED">
            <w:pPr>
              <w:spacing w:line="279" w:lineRule="atLeast"/>
              <w:jc w:val="center"/>
              <w:rPr>
                <w:rFonts w:ascii="Open Sans" w:hAnsi="Open Sans"/>
                <w:b/>
                <w:bCs/>
                <w:sz w:val="28"/>
                <w:szCs w:val="28"/>
              </w:rPr>
            </w:pPr>
            <w:r>
              <w:rPr>
                <w:rFonts w:ascii="Open Sans" w:hAnsi="Open Sans"/>
                <w:b/>
                <w:bCs/>
                <w:sz w:val="28"/>
                <w:szCs w:val="28"/>
              </w:rPr>
              <w:lastRenderedPageBreak/>
              <w:t>Capacity</w:t>
            </w:r>
          </w:p>
        </w:tc>
        <w:tc>
          <w:tcPr>
            <w:tcW w:w="5490" w:type="dxa"/>
            <w:vAlign w:val="bottom"/>
          </w:tcPr>
          <w:p w14:paraId="3C876A9C" w14:textId="77777777" w:rsidR="005A5447" w:rsidRDefault="005A5447" w:rsidP="005A5447">
            <w:pPr>
              <w:spacing w:line="279" w:lineRule="atLeast"/>
              <w:rPr>
                <w:rFonts w:ascii="Open Sans" w:hAnsi="Open Sans"/>
                <w:color w:val="777777"/>
                <w:sz w:val="28"/>
                <w:szCs w:val="28"/>
              </w:rPr>
            </w:pPr>
            <w:r w:rsidRPr="005A5447">
              <w:rPr>
                <w:rFonts w:ascii="Open Sans" w:hAnsi="Open Sans"/>
                <w:color w:val="777777"/>
                <w:sz w:val="28"/>
                <w:szCs w:val="28"/>
              </w:rPr>
              <w:t>SHALLOW AREA. 15 square feet of pool water surface area must be provided for each patron for those portions of the swimming pool 5 feet or less in depth. This also applies to spray parks without standing water.</w:t>
            </w:r>
          </w:p>
          <w:p w14:paraId="7CC5FF5D" w14:textId="280AAC79" w:rsidR="002023ED" w:rsidRPr="00D90902" w:rsidRDefault="005A5447" w:rsidP="005A5447">
            <w:pPr>
              <w:spacing w:line="279" w:lineRule="atLeast"/>
              <w:rPr>
                <w:rFonts w:ascii="Open Sans" w:hAnsi="Open Sans"/>
                <w:color w:val="777777"/>
                <w:sz w:val="28"/>
                <w:szCs w:val="28"/>
              </w:rPr>
            </w:pPr>
            <w:r w:rsidRPr="005A5447">
              <w:rPr>
                <w:rFonts w:ascii="Open Sans" w:hAnsi="Open Sans"/>
                <w:color w:val="777777"/>
                <w:sz w:val="28"/>
                <w:szCs w:val="28"/>
              </w:rPr>
              <w:t>DEEP AREA. 25 square feet of pool surface area must be provided for each patron.</w:t>
            </w:r>
          </w:p>
        </w:tc>
      </w:tr>
      <w:tr w:rsidR="002023ED" w14:paraId="14C6DB58" w14:textId="77777777" w:rsidTr="002023ED">
        <w:tc>
          <w:tcPr>
            <w:tcW w:w="5490" w:type="dxa"/>
            <w:shd w:val="clear" w:color="auto" w:fill="9CC2E5" w:themeFill="accent1" w:themeFillTint="99"/>
            <w:vAlign w:val="bottom"/>
          </w:tcPr>
          <w:p w14:paraId="35D50863" w14:textId="5446EBAF" w:rsidR="002023ED" w:rsidRPr="002023ED" w:rsidRDefault="00863E72" w:rsidP="002023ED">
            <w:pPr>
              <w:spacing w:line="279" w:lineRule="atLeast"/>
              <w:jc w:val="center"/>
              <w:rPr>
                <w:rFonts w:ascii="Open Sans" w:hAnsi="Open Sans"/>
                <w:b/>
                <w:bCs/>
                <w:sz w:val="28"/>
                <w:szCs w:val="28"/>
              </w:rPr>
            </w:pPr>
            <w:r w:rsidRPr="002023ED">
              <w:rPr>
                <w:rFonts w:ascii="Open Sans" w:hAnsi="Open Sans"/>
                <w:b/>
                <w:bCs/>
                <w:sz w:val="28"/>
                <w:szCs w:val="28"/>
              </w:rPr>
              <w:t>Water Clarity</w:t>
            </w:r>
          </w:p>
        </w:tc>
        <w:tc>
          <w:tcPr>
            <w:tcW w:w="5490" w:type="dxa"/>
            <w:vAlign w:val="bottom"/>
          </w:tcPr>
          <w:p w14:paraId="48AFA12B" w14:textId="5EE6E219" w:rsidR="002023ED" w:rsidRPr="00D90902" w:rsidRDefault="009C47BC" w:rsidP="009C47BC">
            <w:pPr>
              <w:spacing w:line="279" w:lineRule="atLeast"/>
              <w:rPr>
                <w:rFonts w:ascii="Open Sans" w:hAnsi="Open Sans"/>
                <w:color w:val="777777"/>
                <w:sz w:val="28"/>
                <w:szCs w:val="28"/>
              </w:rPr>
            </w:pPr>
            <w:r w:rsidRPr="009C47BC">
              <w:rPr>
                <w:rFonts w:ascii="Open Sans" w:hAnsi="Open Sans"/>
                <w:color w:val="777777"/>
                <w:sz w:val="28"/>
                <w:szCs w:val="28"/>
              </w:rPr>
              <w:t>The water must be sufficiently clear at all times so the main drain cover or grate is visible.</w:t>
            </w:r>
          </w:p>
        </w:tc>
      </w:tr>
      <w:tr w:rsidR="002023ED" w14:paraId="0B0C4901" w14:textId="77777777" w:rsidTr="002023ED">
        <w:tc>
          <w:tcPr>
            <w:tcW w:w="5490" w:type="dxa"/>
            <w:shd w:val="clear" w:color="auto" w:fill="9CC2E5" w:themeFill="accent1" w:themeFillTint="99"/>
            <w:vAlign w:val="bottom"/>
          </w:tcPr>
          <w:p w14:paraId="2BD987F3" w14:textId="66D51BFB" w:rsidR="002023ED" w:rsidRPr="002023ED" w:rsidRDefault="00863E72" w:rsidP="002023ED">
            <w:pPr>
              <w:spacing w:line="279" w:lineRule="atLeast"/>
              <w:jc w:val="center"/>
              <w:rPr>
                <w:rFonts w:ascii="Open Sans" w:hAnsi="Open Sans"/>
                <w:b/>
                <w:bCs/>
                <w:sz w:val="28"/>
                <w:szCs w:val="28"/>
              </w:rPr>
            </w:pPr>
            <w:r w:rsidRPr="002023ED">
              <w:rPr>
                <w:rFonts w:ascii="Open Sans" w:hAnsi="Open Sans"/>
                <w:b/>
                <w:bCs/>
                <w:sz w:val="28"/>
                <w:szCs w:val="28"/>
              </w:rPr>
              <w:t>Turnover Rate</w:t>
            </w:r>
          </w:p>
        </w:tc>
        <w:tc>
          <w:tcPr>
            <w:tcW w:w="5490" w:type="dxa"/>
            <w:vAlign w:val="bottom"/>
          </w:tcPr>
          <w:p w14:paraId="14A69A16" w14:textId="77777777" w:rsidR="005A5447" w:rsidRDefault="002023ED" w:rsidP="005A5447">
            <w:pPr>
              <w:spacing w:line="279" w:lineRule="atLeast"/>
              <w:jc w:val="center"/>
              <w:rPr>
                <w:rFonts w:ascii="Open Sans" w:hAnsi="Open Sans"/>
                <w:color w:val="777777"/>
                <w:sz w:val="28"/>
                <w:szCs w:val="28"/>
              </w:rPr>
            </w:pPr>
            <w:r w:rsidRPr="00D90902">
              <w:rPr>
                <w:rFonts w:ascii="Open Sans" w:hAnsi="Open Sans"/>
                <w:color w:val="777777"/>
                <w:sz w:val="28"/>
                <w:szCs w:val="28"/>
              </w:rPr>
              <w:t>POOL</w:t>
            </w:r>
            <w:proofErr w:type="gramStart"/>
            <w:r w:rsidRPr="00D90902">
              <w:rPr>
                <w:rFonts w:ascii="Open Sans" w:hAnsi="Open Sans"/>
                <w:color w:val="777777"/>
                <w:sz w:val="28"/>
                <w:szCs w:val="28"/>
              </w:rPr>
              <w:t xml:space="preserve">: </w:t>
            </w:r>
            <w:r w:rsidR="005A5447">
              <w:rPr>
                <w:rFonts w:ascii="Open Sans" w:hAnsi="Open Sans"/>
                <w:color w:val="777777"/>
                <w:sz w:val="28"/>
                <w:szCs w:val="28"/>
              </w:rPr>
              <w:t xml:space="preserve"> (</w:t>
            </w:r>
            <w:proofErr w:type="gramEnd"/>
            <w:r w:rsidR="005A5447">
              <w:rPr>
                <w:rFonts w:ascii="Open Sans" w:hAnsi="Open Sans"/>
                <w:color w:val="777777"/>
                <w:sz w:val="28"/>
                <w:szCs w:val="28"/>
              </w:rPr>
              <w:t>3-5 feet deep) 4</w:t>
            </w:r>
            <w:r w:rsidRPr="00D90902">
              <w:rPr>
                <w:rFonts w:ascii="Open Sans" w:hAnsi="Open Sans"/>
                <w:color w:val="777777"/>
                <w:sz w:val="28"/>
                <w:szCs w:val="28"/>
              </w:rPr>
              <w:t> hrs</w:t>
            </w:r>
            <w:r>
              <w:rPr>
                <w:rFonts w:ascii="Open Sans" w:hAnsi="Open Sans"/>
                <w:color w:val="777777"/>
                <w:sz w:val="28"/>
                <w:szCs w:val="28"/>
              </w:rPr>
              <w:t>.</w:t>
            </w:r>
          </w:p>
          <w:p w14:paraId="05578541" w14:textId="02A78245" w:rsidR="002023ED" w:rsidRDefault="005A5447" w:rsidP="005A5447">
            <w:pPr>
              <w:spacing w:line="279" w:lineRule="atLeast"/>
              <w:jc w:val="center"/>
              <w:rPr>
                <w:rFonts w:ascii="Open Sans" w:hAnsi="Open Sans"/>
                <w:color w:val="777777"/>
                <w:sz w:val="28"/>
                <w:szCs w:val="28"/>
              </w:rPr>
            </w:pPr>
            <w:r>
              <w:rPr>
                <w:rFonts w:ascii="Open Sans" w:hAnsi="Open Sans"/>
                <w:color w:val="777777"/>
                <w:sz w:val="28"/>
                <w:szCs w:val="28"/>
              </w:rPr>
              <w:t>POOL</w:t>
            </w:r>
            <w:proofErr w:type="gramStart"/>
            <w:r>
              <w:rPr>
                <w:rFonts w:ascii="Open Sans" w:hAnsi="Open Sans"/>
                <w:color w:val="777777"/>
                <w:sz w:val="28"/>
                <w:szCs w:val="28"/>
              </w:rPr>
              <w:t>:  (</w:t>
            </w:r>
            <w:proofErr w:type="gramEnd"/>
            <w:r>
              <w:rPr>
                <w:rFonts w:ascii="Open Sans" w:hAnsi="Open Sans"/>
                <w:color w:val="777777"/>
                <w:sz w:val="28"/>
                <w:szCs w:val="28"/>
              </w:rPr>
              <w:t>5 feet or greater) 6 hrs.</w:t>
            </w:r>
            <w:r w:rsidR="002023ED" w:rsidRPr="00D90902">
              <w:rPr>
                <w:rFonts w:ascii="Open Sans" w:hAnsi="Open Sans"/>
                <w:color w:val="777777"/>
                <w:sz w:val="28"/>
                <w:szCs w:val="28"/>
              </w:rPr>
              <w:br/>
              <w:t xml:space="preserve">WADING: </w:t>
            </w:r>
            <w:r>
              <w:rPr>
                <w:rFonts w:ascii="Open Sans" w:hAnsi="Open Sans"/>
                <w:color w:val="777777"/>
                <w:sz w:val="28"/>
                <w:szCs w:val="28"/>
              </w:rPr>
              <w:t>(2 ft. deep or less) 1</w:t>
            </w:r>
            <w:r w:rsidR="002023ED" w:rsidRPr="00D90902">
              <w:rPr>
                <w:rFonts w:ascii="Open Sans" w:hAnsi="Open Sans"/>
                <w:color w:val="777777"/>
                <w:sz w:val="28"/>
                <w:szCs w:val="28"/>
              </w:rPr>
              <w:t xml:space="preserve"> hr</w:t>
            </w:r>
            <w:r w:rsidR="002023ED">
              <w:rPr>
                <w:rFonts w:ascii="Open Sans" w:hAnsi="Open Sans"/>
                <w:color w:val="777777"/>
                <w:sz w:val="28"/>
                <w:szCs w:val="28"/>
              </w:rPr>
              <w:t>.</w:t>
            </w:r>
          </w:p>
          <w:p w14:paraId="53414BF8" w14:textId="3136A54F" w:rsidR="005A5447" w:rsidRPr="00D90902" w:rsidRDefault="005A5447" w:rsidP="005A5447">
            <w:pPr>
              <w:spacing w:line="279" w:lineRule="atLeast"/>
              <w:jc w:val="center"/>
              <w:rPr>
                <w:rFonts w:ascii="Open Sans" w:hAnsi="Open Sans"/>
                <w:color w:val="777777"/>
                <w:sz w:val="28"/>
                <w:szCs w:val="28"/>
              </w:rPr>
            </w:pPr>
            <w:r w:rsidRPr="00D90902">
              <w:rPr>
                <w:rFonts w:ascii="Open Sans" w:hAnsi="Open Sans"/>
                <w:color w:val="777777"/>
                <w:sz w:val="28"/>
                <w:szCs w:val="28"/>
              </w:rPr>
              <w:t xml:space="preserve">WADING: </w:t>
            </w:r>
            <w:r>
              <w:rPr>
                <w:rFonts w:ascii="Open Sans" w:hAnsi="Open Sans"/>
                <w:color w:val="777777"/>
                <w:sz w:val="28"/>
                <w:szCs w:val="28"/>
              </w:rPr>
              <w:t>(2</w:t>
            </w:r>
            <w:r>
              <w:rPr>
                <w:rFonts w:ascii="Open Sans" w:hAnsi="Open Sans"/>
                <w:color w:val="777777"/>
                <w:sz w:val="28"/>
                <w:szCs w:val="28"/>
              </w:rPr>
              <w:t>-3 feet deep</w:t>
            </w:r>
            <w:r>
              <w:rPr>
                <w:rFonts w:ascii="Open Sans" w:hAnsi="Open Sans"/>
                <w:color w:val="777777"/>
                <w:sz w:val="28"/>
                <w:szCs w:val="28"/>
              </w:rPr>
              <w:t xml:space="preserve">) </w:t>
            </w:r>
            <w:r>
              <w:rPr>
                <w:rFonts w:ascii="Open Sans" w:hAnsi="Open Sans"/>
                <w:color w:val="777777"/>
                <w:sz w:val="28"/>
                <w:szCs w:val="28"/>
              </w:rPr>
              <w:t>2</w:t>
            </w:r>
            <w:r w:rsidRPr="00D90902">
              <w:rPr>
                <w:rFonts w:ascii="Open Sans" w:hAnsi="Open Sans"/>
                <w:color w:val="777777"/>
                <w:sz w:val="28"/>
                <w:szCs w:val="28"/>
              </w:rPr>
              <w:t xml:space="preserve"> hr</w:t>
            </w:r>
            <w:r>
              <w:rPr>
                <w:rFonts w:ascii="Open Sans" w:hAnsi="Open Sans"/>
                <w:color w:val="777777"/>
                <w:sz w:val="28"/>
                <w:szCs w:val="28"/>
              </w:rPr>
              <w:t>s</w:t>
            </w:r>
            <w:r>
              <w:rPr>
                <w:rFonts w:ascii="Open Sans" w:hAnsi="Open Sans"/>
                <w:color w:val="777777"/>
                <w:sz w:val="28"/>
                <w:szCs w:val="28"/>
              </w:rPr>
              <w:t>.</w:t>
            </w:r>
          </w:p>
        </w:tc>
      </w:tr>
      <w:tr w:rsidR="002023ED" w14:paraId="0BD7A2D8" w14:textId="77777777" w:rsidTr="002023ED">
        <w:tc>
          <w:tcPr>
            <w:tcW w:w="5490" w:type="dxa"/>
            <w:shd w:val="clear" w:color="auto" w:fill="9CC2E5" w:themeFill="accent1" w:themeFillTint="99"/>
            <w:vAlign w:val="bottom"/>
          </w:tcPr>
          <w:p w14:paraId="71597205" w14:textId="77777777" w:rsidR="002023ED" w:rsidRPr="002023ED" w:rsidRDefault="002023ED" w:rsidP="002023ED">
            <w:pPr>
              <w:spacing w:line="279" w:lineRule="atLeast"/>
              <w:jc w:val="center"/>
              <w:rPr>
                <w:rFonts w:ascii="Open Sans" w:hAnsi="Open Sans"/>
                <w:b/>
                <w:bCs/>
                <w:sz w:val="28"/>
                <w:szCs w:val="28"/>
              </w:rPr>
            </w:pPr>
            <w:r w:rsidRPr="002023ED">
              <w:rPr>
                <w:rFonts w:ascii="Open Sans" w:hAnsi="Open Sans"/>
                <w:b/>
                <w:bCs/>
                <w:sz w:val="28"/>
                <w:szCs w:val="28"/>
              </w:rPr>
              <w:t>Bather Load (per bather)</w:t>
            </w:r>
          </w:p>
        </w:tc>
        <w:tc>
          <w:tcPr>
            <w:tcW w:w="5490" w:type="dxa"/>
            <w:vAlign w:val="bottom"/>
          </w:tcPr>
          <w:p w14:paraId="0F780EAC" w14:textId="686B9AB2" w:rsidR="002023ED" w:rsidRPr="00787767" w:rsidRDefault="002023ED" w:rsidP="002023ED">
            <w:pPr>
              <w:spacing w:line="279" w:lineRule="atLeast"/>
              <w:jc w:val="center"/>
              <w:rPr>
                <w:rFonts w:ascii="Open Sans" w:hAnsi="Open Sans"/>
                <w:color w:val="808080" w:themeColor="background1" w:themeShade="80"/>
                <w:sz w:val="28"/>
                <w:szCs w:val="28"/>
              </w:rPr>
            </w:pPr>
            <w:r w:rsidRPr="00787767">
              <w:rPr>
                <w:rStyle w:val="Strong"/>
                <w:rFonts w:ascii="Open Sans" w:hAnsi="Open Sans"/>
                <w:color w:val="808080" w:themeColor="background1" w:themeShade="80"/>
                <w:sz w:val="28"/>
                <w:szCs w:val="28"/>
                <w:bdr w:val="none" w:sz="0" w:space="0" w:color="auto" w:frame="1"/>
              </w:rPr>
              <w:t>POOL</w:t>
            </w:r>
            <w:r w:rsidRPr="00787767">
              <w:rPr>
                <w:rFonts w:ascii="Open Sans" w:hAnsi="Open Sans"/>
                <w:color w:val="808080" w:themeColor="background1" w:themeShade="80"/>
                <w:sz w:val="28"/>
                <w:szCs w:val="28"/>
              </w:rPr>
              <w:t xml:space="preserve">:  </w:t>
            </w:r>
            <w:r>
              <w:rPr>
                <w:rFonts w:ascii="Open Sans" w:hAnsi="Open Sans"/>
                <w:color w:val="808080" w:themeColor="background1" w:themeShade="80"/>
                <w:sz w:val="28"/>
                <w:szCs w:val="28"/>
              </w:rPr>
              <w:t xml:space="preserve">15 sq. ft. of surface for each person (5 ft. deep or less); 24 sq. ft. of surface for each person (5 ft. deep or </w:t>
            </w:r>
            <w:r>
              <w:rPr>
                <w:rFonts w:ascii="Open Sans" w:hAnsi="Open Sans"/>
                <w:color w:val="808080" w:themeColor="background1" w:themeShade="80"/>
                <w:sz w:val="28"/>
                <w:szCs w:val="28"/>
              </w:rPr>
              <w:lastRenderedPageBreak/>
              <w:t>more)</w:t>
            </w:r>
            <w:r w:rsidRPr="00787767">
              <w:rPr>
                <w:rFonts w:ascii="Open Sans" w:hAnsi="Open Sans"/>
                <w:b/>
                <w:bCs/>
                <w:color w:val="808080" w:themeColor="background1" w:themeShade="80"/>
                <w:sz w:val="28"/>
                <w:szCs w:val="28"/>
                <w:bdr w:val="none" w:sz="0" w:space="0" w:color="auto" w:frame="1"/>
              </w:rPr>
              <w:br/>
            </w:r>
            <w:r w:rsidRPr="00787767">
              <w:rPr>
                <w:rStyle w:val="Strong"/>
                <w:rFonts w:ascii="Open Sans" w:hAnsi="Open Sans"/>
                <w:color w:val="808080" w:themeColor="background1" w:themeShade="80"/>
                <w:sz w:val="28"/>
                <w:szCs w:val="28"/>
                <w:bdr w:val="none" w:sz="0" w:space="0" w:color="auto" w:frame="1"/>
              </w:rPr>
              <w:t xml:space="preserve">SPA:  </w:t>
            </w:r>
            <w:r w:rsidRPr="00FB1D3F">
              <w:rPr>
                <w:rStyle w:val="Strong"/>
                <w:rFonts w:ascii="Open Sans" w:hAnsi="Open Sans"/>
                <w:b w:val="0"/>
                <w:color w:val="808080" w:themeColor="background1" w:themeShade="80"/>
                <w:sz w:val="28"/>
                <w:szCs w:val="28"/>
                <w:bdr w:val="none" w:sz="0" w:space="0" w:color="auto" w:frame="1"/>
              </w:rPr>
              <w:t>10 sq. ft. of surface area</w:t>
            </w:r>
            <w:r>
              <w:rPr>
                <w:rFonts w:ascii="Open Sans" w:hAnsi="Open Sans"/>
                <w:b/>
                <w:bCs/>
                <w:color w:val="808080" w:themeColor="background1" w:themeShade="80"/>
                <w:sz w:val="28"/>
                <w:szCs w:val="28"/>
                <w:bdr w:val="none" w:sz="0" w:space="0" w:color="auto" w:frame="1"/>
              </w:rPr>
              <w:t xml:space="preserve"> </w:t>
            </w:r>
            <w:r w:rsidRPr="00FB1D3F">
              <w:rPr>
                <w:rFonts w:ascii="Open Sans" w:hAnsi="Open Sans"/>
                <w:bCs/>
                <w:color w:val="808080" w:themeColor="background1" w:themeShade="80"/>
                <w:sz w:val="28"/>
                <w:szCs w:val="28"/>
                <w:bdr w:val="none" w:sz="0" w:space="0" w:color="auto" w:frame="1"/>
              </w:rPr>
              <w:t>per person</w:t>
            </w:r>
            <w:r w:rsidRPr="00787767">
              <w:rPr>
                <w:rFonts w:ascii="Open Sans" w:hAnsi="Open Sans"/>
                <w:b/>
                <w:bCs/>
                <w:color w:val="808080" w:themeColor="background1" w:themeShade="80"/>
                <w:sz w:val="28"/>
                <w:szCs w:val="28"/>
                <w:bdr w:val="none" w:sz="0" w:space="0" w:color="auto" w:frame="1"/>
              </w:rPr>
              <w:br/>
            </w:r>
            <w:r w:rsidRPr="00787767">
              <w:rPr>
                <w:rStyle w:val="Strong"/>
                <w:rFonts w:ascii="Open Sans" w:hAnsi="Open Sans"/>
                <w:color w:val="808080" w:themeColor="background1" w:themeShade="80"/>
                <w:sz w:val="28"/>
                <w:szCs w:val="28"/>
                <w:bdr w:val="none" w:sz="0" w:space="0" w:color="auto" w:frame="1"/>
              </w:rPr>
              <w:t>WADING</w:t>
            </w:r>
            <w:r w:rsidRPr="00787767">
              <w:rPr>
                <w:rFonts w:ascii="Open Sans" w:hAnsi="Open Sans"/>
                <w:color w:val="808080" w:themeColor="background1" w:themeShade="80"/>
                <w:sz w:val="28"/>
                <w:szCs w:val="28"/>
              </w:rPr>
              <w:t xml:space="preserve">:  </w:t>
            </w:r>
            <w:r>
              <w:rPr>
                <w:rFonts w:ascii="Open Sans" w:hAnsi="Open Sans"/>
                <w:color w:val="808080" w:themeColor="background1" w:themeShade="80"/>
                <w:sz w:val="28"/>
                <w:szCs w:val="28"/>
              </w:rPr>
              <w:t>10 sq. ft. per child</w:t>
            </w:r>
          </w:p>
        </w:tc>
      </w:tr>
      <w:tr w:rsidR="002023ED" w14:paraId="68BC2E80" w14:textId="77777777" w:rsidTr="002023ED">
        <w:tc>
          <w:tcPr>
            <w:tcW w:w="5490" w:type="dxa"/>
            <w:shd w:val="clear" w:color="auto" w:fill="9CC2E5" w:themeFill="accent1" w:themeFillTint="99"/>
            <w:vAlign w:val="bottom"/>
          </w:tcPr>
          <w:p w14:paraId="6A8F0172" w14:textId="77777777" w:rsidR="002023ED" w:rsidRPr="002023ED" w:rsidRDefault="002023ED" w:rsidP="002023ED">
            <w:pPr>
              <w:spacing w:line="279" w:lineRule="atLeast"/>
              <w:jc w:val="center"/>
              <w:rPr>
                <w:rFonts w:ascii="Open Sans" w:hAnsi="Open Sans"/>
                <w:b/>
                <w:bCs/>
                <w:sz w:val="28"/>
                <w:szCs w:val="28"/>
              </w:rPr>
            </w:pPr>
            <w:r w:rsidRPr="002023ED">
              <w:rPr>
                <w:rFonts w:ascii="Open Sans" w:hAnsi="Open Sans"/>
                <w:b/>
                <w:bCs/>
                <w:sz w:val="28"/>
                <w:szCs w:val="28"/>
              </w:rPr>
              <w:lastRenderedPageBreak/>
              <w:t>Depth Markings</w:t>
            </w:r>
          </w:p>
        </w:tc>
        <w:tc>
          <w:tcPr>
            <w:tcW w:w="5490" w:type="dxa"/>
            <w:vAlign w:val="bottom"/>
          </w:tcPr>
          <w:p w14:paraId="0B376F79" w14:textId="70786AA5" w:rsidR="002023ED" w:rsidRPr="00D90902" w:rsidRDefault="009C47BC" w:rsidP="009C47BC">
            <w:pPr>
              <w:spacing w:line="279" w:lineRule="atLeast"/>
              <w:rPr>
                <w:rFonts w:ascii="Open Sans" w:hAnsi="Open Sans"/>
                <w:color w:val="777777"/>
                <w:sz w:val="28"/>
                <w:szCs w:val="28"/>
              </w:rPr>
            </w:pPr>
            <w:r w:rsidRPr="009C47BC">
              <w:rPr>
                <w:rFonts w:ascii="Open Sans" w:hAnsi="Open Sans"/>
                <w:color w:val="777777"/>
                <w:sz w:val="28"/>
                <w:szCs w:val="28"/>
              </w:rPr>
              <w:t>Water depth must be plainly marked at or above the water surface on the vertical pool wall and on the edge of the deck at maximum and minimum points of break between the deep and shallow portions and at intermediate increments of depth, spaced at no more than 25-foot intervals. Depth markings must be in numerals at least 4 inches high and in a color contrasting with the background. Where depth markings cannot be placed on the vertical walls above the water level, or space does not allow 4-inch letters, other means must be used so that markings are plainly visible to persons in the pool</w:t>
            </w:r>
            <w:r>
              <w:rPr>
                <w:rFonts w:ascii="Open Sans" w:hAnsi="Open Sans"/>
                <w:color w:val="777777"/>
                <w:sz w:val="28"/>
                <w:szCs w:val="28"/>
              </w:rPr>
              <w:t>.</w:t>
            </w:r>
          </w:p>
        </w:tc>
      </w:tr>
      <w:tr w:rsidR="00266CA7" w14:paraId="55076000" w14:textId="77777777" w:rsidTr="002023ED">
        <w:tc>
          <w:tcPr>
            <w:tcW w:w="5490" w:type="dxa"/>
            <w:shd w:val="clear" w:color="auto" w:fill="9CC2E5" w:themeFill="accent1" w:themeFillTint="99"/>
            <w:vAlign w:val="bottom"/>
          </w:tcPr>
          <w:p w14:paraId="53F46766" w14:textId="3722EEAB" w:rsidR="00266CA7" w:rsidRPr="002023ED" w:rsidRDefault="00266CA7" w:rsidP="002023ED">
            <w:pPr>
              <w:spacing w:line="279" w:lineRule="atLeast"/>
              <w:jc w:val="center"/>
              <w:rPr>
                <w:rFonts w:ascii="Open Sans" w:hAnsi="Open Sans"/>
                <w:b/>
                <w:bCs/>
                <w:sz w:val="28"/>
                <w:szCs w:val="28"/>
              </w:rPr>
            </w:pPr>
            <w:r>
              <w:rPr>
                <w:rFonts w:ascii="Open Sans" w:hAnsi="Open Sans"/>
                <w:b/>
                <w:bCs/>
                <w:sz w:val="28"/>
                <w:szCs w:val="28"/>
              </w:rPr>
              <w:t>Phone</w:t>
            </w:r>
          </w:p>
        </w:tc>
        <w:tc>
          <w:tcPr>
            <w:tcW w:w="5490" w:type="dxa"/>
            <w:vAlign w:val="bottom"/>
          </w:tcPr>
          <w:p w14:paraId="622F8B7F" w14:textId="46C0E851" w:rsidR="00266CA7" w:rsidRPr="009C47BC" w:rsidRDefault="00266CA7" w:rsidP="009C47BC">
            <w:pPr>
              <w:spacing w:line="279" w:lineRule="atLeast"/>
              <w:rPr>
                <w:rFonts w:ascii="Open Sans" w:hAnsi="Open Sans"/>
                <w:color w:val="777777"/>
                <w:sz w:val="28"/>
                <w:szCs w:val="28"/>
              </w:rPr>
            </w:pPr>
            <w:r w:rsidRPr="00266CA7">
              <w:rPr>
                <w:rFonts w:ascii="Open Sans" w:hAnsi="Open Sans"/>
                <w:color w:val="777777"/>
                <w:sz w:val="28"/>
                <w:szCs w:val="28"/>
              </w:rPr>
              <w:t>Swimming pools must have an accessible working telephone in the pool enclosure or easily visible from the pool enclosure with emergency telephone numbers prominently posted. If a cellular phone is used, service must be reliable, the phone charged at all times, and be equipped with 911 locations services</w:t>
            </w:r>
            <w:r>
              <w:rPr>
                <w:rFonts w:ascii="Open Sans" w:hAnsi="Open Sans"/>
                <w:color w:val="777777"/>
                <w:sz w:val="28"/>
                <w:szCs w:val="28"/>
              </w:rPr>
              <w:t>.</w:t>
            </w:r>
          </w:p>
        </w:tc>
      </w:tr>
      <w:tr w:rsidR="002023ED" w14:paraId="2E48F799" w14:textId="77777777" w:rsidTr="002023ED">
        <w:tc>
          <w:tcPr>
            <w:tcW w:w="5490" w:type="dxa"/>
            <w:shd w:val="clear" w:color="auto" w:fill="9CC2E5" w:themeFill="accent1" w:themeFillTint="99"/>
            <w:vAlign w:val="bottom"/>
          </w:tcPr>
          <w:p w14:paraId="1C7A1F36" w14:textId="77777777" w:rsidR="002023ED" w:rsidRPr="002023ED" w:rsidRDefault="002023ED" w:rsidP="002023ED">
            <w:pPr>
              <w:spacing w:line="279" w:lineRule="atLeast"/>
              <w:jc w:val="center"/>
              <w:rPr>
                <w:rFonts w:ascii="Open Sans" w:hAnsi="Open Sans"/>
                <w:b/>
                <w:bCs/>
                <w:sz w:val="28"/>
                <w:szCs w:val="28"/>
              </w:rPr>
            </w:pPr>
            <w:r w:rsidRPr="002023ED">
              <w:rPr>
                <w:rFonts w:ascii="Open Sans" w:hAnsi="Open Sans"/>
                <w:b/>
                <w:bCs/>
                <w:sz w:val="28"/>
                <w:szCs w:val="28"/>
              </w:rPr>
              <w:t>CPO® Required</w:t>
            </w:r>
          </w:p>
        </w:tc>
        <w:tc>
          <w:tcPr>
            <w:tcW w:w="5490" w:type="dxa"/>
            <w:vAlign w:val="bottom"/>
          </w:tcPr>
          <w:p w14:paraId="140C1331" w14:textId="77777777" w:rsidR="002023ED" w:rsidRPr="00D90902" w:rsidRDefault="002023ED" w:rsidP="002023ED">
            <w:pPr>
              <w:spacing w:line="279" w:lineRule="atLeast"/>
              <w:jc w:val="center"/>
              <w:rPr>
                <w:rFonts w:ascii="Open Sans" w:hAnsi="Open Sans"/>
                <w:color w:val="777777"/>
                <w:sz w:val="28"/>
                <w:szCs w:val="28"/>
              </w:rPr>
            </w:pPr>
            <w:r w:rsidRPr="00D90902">
              <w:rPr>
                <w:rFonts w:ascii="Open Sans" w:hAnsi="Open Sans"/>
                <w:color w:val="777777"/>
                <w:sz w:val="28"/>
                <w:szCs w:val="28"/>
              </w:rPr>
              <w:t>YES</w:t>
            </w:r>
          </w:p>
        </w:tc>
      </w:tr>
    </w:tbl>
    <w:p w14:paraId="404F7648" w14:textId="6AD097AE" w:rsidR="00666477" w:rsidRPr="00666477" w:rsidRDefault="00666477" w:rsidP="00666477">
      <w:pPr>
        <w:tabs>
          <w:tab w:val="center" w:pos="4680"/>
          <w:tab w:val="left" w:pos="6000"/>
        </w:tabs>
        <w:rPr>
          <w:b/>
          <w:sz w:val="40"/>
          <w:szCs w:val="40"/>
        </w:rPr>
      </w:pPr>
    </w:p>
    <w:sectPr w:rsidR="00666477" w:rsidRPr="00666477" w:rsidSect="002023ED">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21BD3"/>
    <w:multiLevelType w:val="hybridMultilevel"/>
    <w:tmpl w:val="30BC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B18AF"/>
    <w:multiLevelType w:val="hybridMultilevel"/>
    <w:tmpl w:val="29DC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A03DAE"/>
    <w:multiLevelType w:val="hybridMultilevel"/>
    <w:tmpl w:val="0106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009622">
    <w:abstractNumId w:val="0"/>
  </w:num>
  <w:num w:numId="2" w16cid:durableId="575558548">
    <w:abstractNumId w:val="2"/>
  </w:num>
  <w:num w:numId="3" w16cid:durableId="1670212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77"/>
    <w:rsid w:val="00045C7A"/>
    <w:rsid w:val="00110057"/>
    <w:rsid w:val="002023ED"/>
    <w:rsid w:val="00266CA7"/>
    <w:rsid w:val="0030189D"/>
    <w:rsid w:val="004D6AFC"/>
    <w:rsid w:val="005A5447"/>
    <w:rsid w:val="00660726"/>
    <w:rsid w:val="00666477"/>
    <w:rsid w:val="00787767"/>
    <w:rsid w:val="007E7CEA"/>
    <w:rsid w:val="00863E72"/>
    <w:rsid w:val="008C1C6F"/>
    <w:rsid w:val="009C47BC"/>
    <w:rsid w:val="00A82EE8"/>
    <w:rsid w:val="00AE03DB"/>
    <w:rsid w:val="00BF2FE5"/>
    <w:rsid w:val="00D54C2B"/>
    <w:rsid w:val="00D67454"/>
    <w:rsid w:val="00D90902"/>
    <w:rsid w:val="00FB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AD63"/>
  <w15:docId w15:val="{29E3F17B-CD8C-4317-81E5-7EFCD207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E03DB"/>
    <w:rPr>
      <w:b/>
      <w:bCs/>
    </w:rPr>
  </w:style>
  <w:style w:type="character" w:customStyle="1" w:styleId="apple-converted-space">
    <w:name w:val="apple-converted-space"/>
    <w:basedOn w:val="DefaultParagraphFont"/>
    <w:rsid w:val="00AE03DB"/>
  </w:style>
  <w:style w:type="paragraph" w:styleId="ListParagraph">
    <w:name w:val="List Paragraph"/>
    <w:basedOn w:val="Normal"/>
    <w:uiPriority w:val="34"/>
    <w:qFormat/>
    <w:rsid w:val="00787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44661">
      <w:bodyDiv w:val="1"/>
      <w:marLeft w:val="0"/>
      <w:marRight w:val="0"/>
      <w:marTop w:val="0"/>
      <w:marBottom w:val="0"/>
      <w:divBdr>
        <w:top w:val="none" w:sz="0" w:space="0" w:color="auto"/>
        <w:left w:val="none" w:sz="0" w:space="0" w:color="auto"/>
        <w:bottom w:val="none" w:sz="0" w:space="0" w:color="auto"/>
        <w:right w:val="none" w:sz="0" w:space="0" w:color="auto"/>
      </w:divBdr>
    </w:div>
    <w:div w:id="797993223">
      <w:bodyDiv w:val="1"/>
      <w:marLeft w:val="0"/>
      <w:marRight w:val="0"/>
      <w:marTop w:val="0"/>
      <w:marBottom w:val="0"/>
      <w:divBdr>
        <w:top w:val="none" w:sz="0" w:space="0" w:color="auto"/>
        <w:left w:val="none" w:sz="0" w:space="0" w:color="auto"/>
        <w:bottom w:val="none" w:sz="0" w:space="0" w:color="auto"/>
        <w:right w:val="none" w:sz="0" w:space="0" w:color="auto"/>
      </w:divBdr>
    </w:div>
    <w:div w:id="1455827304">
      <w:bodyDiv w:val="1"/>
      <w:marLeft w:val="0"/>
      <w:marRight w:val="0"/>
      <w:marTop w:val="0"/>
      <w:marBottom w:val="0"/>
      <w:divBdr>
        <w:top w:val="none" w:sz="0" w:space="0" w:color="auto"/>
        <w:left w:val="none" w:sz="0" w:space="0" w:color="auto"/>
        <w:bottom w:val="none" w:sz="0" w:space="0" w:color="auto"/>
        <w:right w:val="none" w:sz="0" w:space="0" w:color="auto"/>
      </w:divBdr>
    </w:div>
    <w:div w:id="209316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Duncan</dc:creator>
  <cp:lastModifiedBy>Claudia Duncan</cp:lastModifiedBy>
  <cp:revision>2</cp:revision>
  <dcterms:created xsi:type="dcterms:W3CDTF">2023-09-11T23:51:00Z</dcterms:created>
  <dcterms:modified xsi:type="dcterms:W3CDTF">2023-09-11T23:51:00Z</dcterms:modified>
</cp:coreProperties>
</file>