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CEF" w14:textId="03FDD390" w:rsidR="002023ED" w:rsidRDefault="002023ED" w:rsidP="002A53E6">
      <w:pPr>
        <w:tabs>
          <w:tab w:val="center" w:pos="4680"/>
          <w:tab w:val="left" w:pos="600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DD99439" wp14:editId="1E29A498">
            <wp:extent cx="2381693" cy="1027996"/>
            <wp:effectExtent l="0" t="0" r="0" b="1270"/>
            <wp:docPr id="247069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93" cy="10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9BE10" w14:textId="64E8A26C" w:rsidR="008C1C6F" w:rsidRDefault="002A53E6" w:rsidP="002A53E6">
      <w:pPr>
        <w:tabs>
          <w:tab w:val="center" w:pos="4680"/>
          <w:tab w:val="left" w:pos="60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Alabam</w:t>
      </w:r>
      <w:r w:rsidR="00045C7A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—</w:t>
      </w:r>
      <w:r w:rsidR="006B5261">
        <w:rPr>
          <w:b/>
          <w:sz w:val="40"/>
          <w:szCs w:val="40"/>
        </w:rPr>
        <w:t>Jefferson</w:t>
      </w:r>
      <w:r>
        <w:rPr>
          <w:b/>
          <w:sz w:val="40"/>
          <w:szCs w:val="40"/>
        </w:rPr>
        <w:t xml:space="preserve"> County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2023ED" w14:paraId="41C937C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94D36BE" w14:textId="118200D8" w:rsidR="002023ED" w:rsidRPr="00D90902" w:rsidRDefault="00863E72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What Must be Documented/Recorded</w:t>
            </w:r>
          </w:p>
        </w:tc>
        <w:tc>
          <w:tcPr>
            <w:tcW w:w="5490" w:type="dxa"/>
            <w:vAlign w:val="bottom"/>
          </w:tcPr>
          <w:p w14:paraId="441B4333" w14:textId="60C96079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 xml:space="preserve">Pool operators shall test and record the parameters described 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below 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following minimum frequencies during the periods when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 xml:space="preserve">the pools </w:t>
            </w:r>
            <w:r w:rsidR="001606C7" w:rsidRPr="00E23964">
              <w:rPr>
                <w:rFonts w:ascii="Open Sans" w:hAnsi="Open Sans"/>
                <w:color w:val="777777"/>
                <w:sz w:val="28"/>
                <w:szCs w:val="28"/>
              </w:rPr>
              <w:t>are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 xml:space="preserve"> open for use:</w:t>
            </w:r>
          </w:p>
          <w:p w14:paraId="64EDDFEE" w14:textId="4ED6A668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A. pH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:  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t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w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o times daily.</w:t>
            </w:r>
          </w:p>
          <w:p w14:paraId="14B4A20D" w14:textId="0C9CED33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B. Chlorine (stabilized)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:  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three times daily.</w:t>
            </w:r>
          </w:p>
          <w:p w14:paraId="70B99879" w14:textId="1D3C8E91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Continuous reading devices shall satisfy requirements if such devices</w:t>
            </w:r>
          </w:p>
          <w:p w14:paraId="1B1B4C4D" w14:textId="77777777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record in pH units and ppm of free chlorine.</w:t>
            </w:r>
          </w:p>
          <w:p w14:paraId="014AE0A5" w14:textId="666F25F3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C. Total alkalinity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: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 xml:space="preserve"> daily.</w:t>
            </w:r>
          </w:p>
          <w:p w14:paraId="3098D609" w14:textId="510FCAFF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D. Turbidity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: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 xml:space="preserve"> daily.</w:t>
            </w:r>
          </w:p>
          <w:p w14:paraId="7257E4AB" w14:textId="0E156923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E. Cyanuric acid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:  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weekly.</w:t>
            </w:r>
          </w:p>
          <w:p w14:paraId="30EC71D1" w14:textId="29B997F4" w:rsidR="00E23964" w:rsidRPr="00E23964" w:rsidRDefault="00E23964" w:rsidP="00E2396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F. Calcium hardness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:</w:t>
            </w:r>
            <w:r w:rsidR="001606C7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weekly (recommended).</w:t>
            </w:r>
          </w:p>
          <w:p w14:paraId="4239E313" w14:textId="79D71A31" w:rsidR="002023ED" w:rsidRPr="00D90902" w:rsidRDefault="00E23964" w:rsidP="00E23964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23964">
              <w:rPr>
                <w:rFonts w:ascii="Open Sans" w:hAnsi="Open Sans"/>
                <w:color w:val="777777"/>
                <w:sz w:val="28"/>
                <w:szCs w:val="28"/>
              </w:rPr>
              <w:t>G. Temperature (shall not exceed 104ºF) as required.</w:t>
            </w:r>
          </w:p>
        </w:tc>
      </w:tr>
      <w:tr w:rsidR="00C01D54" w14:paraId="55AA8463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7474716" w14:textId="23D63398" w:rsidR="00C01D54" w:rsidRDefault="00C01D54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Reporting</w:t>
            </w:r>
          </w:p>
        </w:tc>
        <w:tc>
          <w:tcPr>
            <w:tcW w:w="5490" w:type="dxa"/>
            <w:vAlign w:val="bottom"/>
          </w:tcPr>
          <w:p w14:paraId="447EF5DA" w14:textId="62C74752" w:rsidR="00C01D54" w:rsidRPr="00C4735E" w:rsidRDefault="00C01D54" w:rsidP="00C01D54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C01D54">
              <w:rPr>
                <w:rFonts w:ascii="Open Sans" w:hAnsi="Open Sans"/>
                <w:color w:val="777777"/>
                <w:sz w:val="28"/>
                <w:szCs w:val="28"/>
              </w:rPr>
              <w:t>Operational reports consisting of a written record of all operations influencing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C01D54">
              <w:rPr>
                <w:rFonts w:ascii="Open Sans" w:hAnsi="Open Sans"/>
                <w:color w:val="777777"/>
                <w:sz w:val="28"/>
                <w:szCs w:val="28"/>
              </w:rPr>
              <w:t>sanitation of the pool shall be maintained daily in duplicate on forms provided by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C01D54">
              <w:rPr>
                <w:rFonts w:ascii="Open Sans" w:hAnsi="Open Sans"/>
                <w:color w:val="777777"/>
                <w:sz w:val="28"/>
                <w:szCs w:val="28"/>
              </w:rPr>
              <w:t>the Jefferson County Board of Health. One copy of the report shall be submitted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C01D54">
              <w:rPr>
                <w:rFonts w:ascii="Open Sans" w:hAnsi="Open Sans"/>
                <w:color w:val="777777"/>
                <w:sz w:val="28"/>
                <w:szCs w:val="28"/>
              </w:rPr>
              <w:t>monthly to the Jefferson County Board of Health, the other shall become a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C01D54">
              <w:rPr>
                <w:rFonts w:ascii="Open Sans" w:hAnsi="Open Sans"/>
                <w:color w:val="777777"/>
                <w:sz w:val="28"/>
                <w:szCs w:val="28"/>
              </w:rPr>
              <w:t>permanent file of the pool, and shall be available for inspection at all times.</w:t>
            </w:r>
          </w:p>
        </w:tc>
      </w:tr>
      <w:tr w:rsidR="002023ED" w14:paraId="0A40E65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039826D2" w14:textId="328688B5" w:rsidR="002023ED" w:rsidRPr="002023ED" w:rsidRDefault="00863E72" w:rsidP="002023ED">
            <w:pPr>
              <w:spacing w:before="100" w:beforeAutospacing="1" w:line="0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7F6CF1">
              <w:rPr>
                <w:rFonts w:ascii="Open Sans" w:eastAsia="Open Sans" w:hAnsi="Open Sans" w:cs="Open Sans"/>
                <w:b/>
                <w:bCs/>
                <w:color w:val="000000" w:themeColor="text1"/>
                <w:sz w:val="28"/>
                <w:szCs w:val="28"/>
              </w:rPr>
              <w:t>Chlorine</w:t>
            </w:r>
          </w:p>
        </w:tc>
        <w:tc>
          <w:tcPr>
            <w:tcW w:w="5490" w:type="dxa"/>
            <w:vAlign w:val="bottom"/>
          </w:tcPr>
          <w:p w14:paraId="2AAA41F3" w14:textId="6146CF67" w:rsidR="002023ED" w:rsidRDefault="00C4735E" w:rsidP="00C4735E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Pool:  1.</w:t>
            </w:r>
            <w:r w:rsidR="00C01D54">
              <w:rPr>
                <w:rFonts w:ascii="Open Sans" w:hAnsi="Open Sans"/>
                <w:color w:val="777777"/>
                <w:sz w:val="28"/>
                <w:szCs w:val="28"/>
              </w:rPr>
              <w:t>5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-</w:t>
            </w:r>
            <w:r w:rsidR="00C01D54">
              <w:rPr>
                <w:rFonts w:ascii="Open Sans" w:hAnsi="Open Sans"/>
                <w:color w:val="777777"/>
                <w:sz w:val="28"/>
                <w:szCs w:val="28"/>
              </w:rPr>
              <w:t>5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.0 ppm</w:t>
            </w:r>
            <w:r w:rsidR="00C01D54">
              <w:rPr>
                <w:rFonts w:ascii="Open Sans" w:hAnsi="Open Sans"/>
                <w:color w:val="777777"/>
                <w:sz w:val="28"/>
                <w:szCs w:val="28"/>
              </w:rPr>
              <w:t>, 3.0 ideal</w:t>
            </w:r>
          </w:p>
          <w:p w14:paraId="7F160168" w14:textId="6DFB2051" w:rsidR="00C4735E" w:rsidRPr="00D90902" w:rsidRDefault="00C4735E" w:rsidP="00C4735E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>Spa:  1</w:t>
            </w:r>
            <w:r w:rsidR="00E23964">
              <w:rPr>
                <w:rFonts w:ascii="Open Sans" w:hAnsi="Open Sans"/>
                <w:color w:val="777777"/>
                <w:sz w:val="28"/>
                <w:szCs w:val="28"/>
              </w:rPr>
              <w:t>.5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-</w:t>
            </w:r>
            <w:r w:rsidR="00E23964">
              <w:rPr>
                <w:rFonts w:ascii="Open Sans" w:hAnsi="Open Sans"/>
                <w:color w:val="777777"/>
                <w:sz w:val="28"/>
                <w:szCs w:val="28"/>
              </w:rPr>
              <w:t>4.0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ppm</w:t>
            </w:r>
            <w:r w:rsidR="00E23964">
              <w:rPr>
                <w:rFonts w:ascii="Open Sans" w:hAnsi="Open Sans"/>
                <w:color w:val="777777"/>
                <w:sz w:val="28"/>
                <w:szCs w:val="28"/>
              </w:rPr>
              <w:t>, 3.0 ideal</w:t>
            </w:r>
          </w:p>
        </w:tc>
      </w:tr>
      <w:tr w:rsidR="002023ED" w14:paraId="2321CBB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6D16D18" w14:textId="30B57B13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pH</w:t>
            </w:r>
          </w:p>
        </w:tc>
        <w:tc>
          <w:tcPr>
            <w:tcW w:w="5490" w:type="dxa"/>
            <w:vAlign w:val="bottom"/>
          </w:tcPr>
          <w:p w14:paraId="5B533B96" w14:textId="266FB4FC" w:rsidR="002023ED" w:rsidRPr="00D90902" w:rsidRDefault="00C4735E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Pool and Spa:  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t>7.2-7.8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ppm</w:t>
            </w:r>
            <w:r w:rsidR="00C01D54">
              <w:rPr>
                <w:rFonts w:ascii="Open Sans" w:hAnsi="Open Sans"/>
                <w:color w:val="777777"/>
                <w:sz w:val="28"/>
                <w:szCs w:val="28"/>
              </w:rPr>
              <w:t>, 7.2-7.6 ideal</w:t>
            </w:r>
          </w:p>
        </w:tc>
      </w:tr>
      <w:tr w:rsidR="00C4735E" w14:paraId="187FFCD2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D245228" w14:textId="1EDBB466" w:rsidR="00C4735E" w:rsidRDefault="00C4735E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Total Alkalinity</w:t>
            </w:r>
          </w:p>
        </w:tc>
        <w:tc>
          <w:tcPr>
            <w:tcW w:w="5490" w:type="dxa"/>
            <w:vAlign w:val="bottom"/>
          </w:tcPr>
          <w:p w14:paraId="157083E1" w14:textId="0C01AC61" w:rsidR="00C4735E" w:rsidRPr="00C4735E" w:rsidRDefault="00C4735E" w:rsidP="00C4735E">
            <w:pPr>
              <w:pStyle w:val="NoSpacing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 xml:space="preserve">Pool and Spa:  </w:t>
            </w:r>
            <w:r w:rsidR="00C01D54"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>80</w:t>
            </w:r>
            <w:r w:rsidRPr="00C4735E"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>-1</w:t>
            </w:r>
            <w:r w:rsidR="00C01D54"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>75</w:t>
            </w:r>
            <w:r w:rsidRPr="00C4735E"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 xml:space="preserve"> ppm</w:t>
            </w:r>
            <w:r w:rsidR="00C01D54"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>, 80-125 for plaster and tile pools</w:t>
            </w:r>
            <w:r w:rsidR="00E23964"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>, 125-150 for fiberglass, vinyl or painted pools</w:t>
            </w:r>
          </w:p>
        </w:tc>
      </w:tr>
      <w:tr w:rsidR="00C4735E" w14:paraId="2AD560E0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4C46B013" w14:textId="6AE09A5D" w:rsidR="00C4735E" w:rsidRDefault="00C4735E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Calcium Hardness</w:t>
            </w:r>
          </w:p>
        </w:tc>
        <w:tc>
          <w:tcPr>
            <w:tcW w:w="5490" w:type="dxa"/>
            <w:vAlign w:val="bottom"/>
          </w:tcPr>
          <w:p w14:paraId="4EDDB77F" w14:textId="7BAA842D" w:rsidR="00C4735E" w:rsidRPr="00D90902" w:rsidRDefault="00C4735E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Pool and Spa:  1</w:t>
            </w:r>
            <w:r w:rsidR="00C01D54">
              <w:rPr>
                <w:rFonts w:ascii="Open Sans" w:hAnsi="Open Sans"/>
                <w:color w:val="777777"/>
                <w:sz w:val="28"/>
                <w:szCs w:val="28"/>
              </w:rPr>
              <w:t>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0-</w:t>
            </w:r>
            <w:r w:rsidR="00C01D54">
              <w:rPr>
                <w:rFonts w:ascii="Open Sans" w:hAnsi="Open Sans"/>
                <w:color w:val="777777"/>
                <w:sz w:val="28"/>
                <w:szCs w:val="28"/>
              </w:rPr>
              <w:t>2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00 ppm</w:t>
            </w:r>
          </w:p>
        </w:tc>
      </w:tr>
      <w:tr w:rsidR="002023ED" w14:paraId="3B7D8512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2F941B02" w14:textId="458EE090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 xml:space="preserve">Cyanuric Acid </w:t>
            </w:r>
          </w:p>
        </w:tc>
        <w:tc>
          <w:tcPr>
            <w:tcW w:w="5490" w:type="dxa"/>
            <w:vAlign w:val="bottom"/>
          </w:tcPr>
          <w:p w14:paraId="5FDCFA5C" w14:textId="5605F1EB" w:rsidR="002023ED" w:rsidRPr="00D90902" w:rsidRDefault="00C4735E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Pool and Spa:  </w:t>
            </w:r>
            <w:r w:rsidR="00C01D54">
              <w:rPr>
                <w:rFonts w:ascii="Open Sans" w:hAnsi="Open Sans"/>
                <w:color w:val="777777"/>
                <w:sz w:val="28"/>
                <w:szCs w:val="28"/>
              </w:rPr>
              <w:t>3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0-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t>100 ppm</w:t>
            </w:r>
          </w:p>
        </w:tc>
      </w:tr>
      <w:tr w:rsidR="002023ED" w14:paraId="19113CD9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57FA336B" w14:textId="0879A609" w:rsidR="002023ED" w:rsidRPr="002023ED" w:rsidRDefault="002A53E6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Test Kit</w:t>
            </w:r>
            <w:r w:rsidR="00C4735E">
              <w:rPr>
                <w:rFonts w:ascii="Open Sans" w:hAnsi="Open Sans"/>
                <w:b/>
                <w:bCs/>
                <w:sz w:val="28"/>
                <w:szCs w:val="28"/>
              </w:rPr>
              <w:t xml:space="preserve"> Requirements</w:t>
            </w:r>
          </w:p>
        </w:tc>
        <w:tc>
          <w:tcPr>
            <w:tcW w:w="5490" w:type="dxa"/>
            <w:vAlign w:val="bottom"/>
          </w:tcPr>
          <w:p w14:paraId="797CB3B7" w14:textId="3FA7795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All public pools shall have functional test kit or equipment for measuring pH, total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alkalinity, cyanuric acid (if stabilized chlorine is used in pool water) and free and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combined chlorine concentration (or concentration of other approved disinfectant).</w:t>
            </w:r>
          </w:p>
          <w:p w14:paraId="34937C38" w14:textId="40075CE8" w:rsidR="002023ED" w:rsidRPr="00D90902" w:rsidRDefault="00A45BE2" w:rsidP="00A45BE2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The Palin DPD test kit shall be used for measuring free chlorine.</w:t>
            </w:r>
          </w:p>
        </w:tc>
      </w:tr>
      <w:tr w:rsidR="002023ED" w14:paraId="0B0C490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2BD987F3" w14:textId="29D69FB4" w:rsidR="002023ED" w:rsidRPr="002023ED" w:rsidRDefault="001606C7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 xml:space="preserve"> </w:t>
            </w:r>
            <w:r w:rsidR="00863E72" w:rsidRPr="002023ED">
              <w:rPr>
                <w:rFonts w:ascii="Open Sans" w:hAnsi="Open Sans"/>
                <w:b/>
                <w:bCs/>
                <w:sz w:val="28"/>
                <w:szCs w:val="28"/>
              </w:rPr>
              <w:t>Turnover Rate</w:t>
            </w:r>
          </w:p>
        </w:tc>
        <w:tc>
          <w:tcPr>
            <w:tcW w:w="5490" w:type="dxa"/>
            <w:vAlign w:val="bottom"/>
          </w:tcPr>
          <w:p w14:paraId="1D32F611" w14:textId="77777777" w:rsidR="006B5261" w:rsidRDefault="002023E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POOL: 6 hrs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.</w:t>
            </w:r>
          </w:p>
          <w:p w14:paraId="53414BF8" w14:textId="1BA29D50" w:rsidR="002023ED" w:rsidRPr="00D90902" w:rsidRDefault="006B5261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WADING POOL:  2 hrs.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br/>
              <w:t>SPA: 30 minutes</w:t>
            </w:r>
          </w:p>
        </w:tc>
      </w:tr>
      <w:tr w:rsidR="002023ED" w14:paraId="0403659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0F0CEC9" w14:textId="16069584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Required Equipment</w:t>
            </w:r>
          </w:p>
        </w:tc>
        <w:tc>
          <w:tcPr>
            <w:tcW w:w="5490" w:type="dxa"/>
            <w:vAlign w:val="bottom"/>
          </w:tcPr>
          <w:p w14:paraId="26BED70A" w14:textId="1F1A96DC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Readily accessible lifesaving equipment which meets the specifications hereinafter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listed shall be provided at all swimming pools. One unit of lifesaving equipment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shall consist of the following:</w:t>
            </w:r>
          </w:p>
          <w:p w14:paraId="024C6E7B" w14:textId="7ACE95C0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One ring buoy not more than 15 inches in diameter or similar flotation</w:t>
            </w:r>
          </w:p>
          <w:p w14:paraId="493721FA" w14:textId="41CD93AF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device to which shall be attached a </w:t>
            </w:r>
            <w:r w:rsidR="001606C7"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3/16-inch</w:t>
            </w: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rope with length of 1½ times the</w:t>
            </w:r>
          </w:p>
          <w:p w14:paraId="631F3DA0" w14:textId="77777777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length of the pool; or two pineapples (tightly rolled balls of rope) composed</w:t>
            </w:r>
          </w:p>
          <w:p w14:paraId="408C10BF" w14:textId="77777777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of ¼ inch rope the length of which is at least 1½ times the maximum width of</w:t>
            </w:r>
          </w:p>
          <w:p w14:paraId="586B3F42" w14:textId="77777777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the swimming pool; and</w:t>
            </w:r>
          </w:p>
          <w:p w14:paraId="2566B8F2" w14:textId="053BB665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One life pole or shepherd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’</w:t>
            </w: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s crook type pole having blunted ends and a</w:t>
            </w:r>
          </w:p>
          <w:p w14:paraId="70D1D9F4" w14:textId="77777777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minimum length of 12 feet.</w:t>
            </w:r>
          </w:p>
          <w:p w14:paraId="3DA34EC4" w14:textId="2110B188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lastRenderedPageBreak/>
              <w:t>Not less than one unit of equipment, as listed above, shall be provided at</w:t>
            </w:r>
          </w:p>
          <w:p w14:paraId="3D11890C" w14:textId="77777777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every swimming pool. One unit shall be presumed to be adequate for 2,000</w:t>
            </w:r>
          </w:p>
          <w:p w14:paraId="64C37503" w14:textId="77777777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square feet of water surface area of the swimming pool, and one additional</w:t>
            </w:r>
          </w:p>
          <w:p w14:paraId="396CE442" w14:textId="77777777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unit shall be provided for each additional 2,000 square feet or fraction</w:t>
            </w:r>
          </w:p>
          <w:p w14:paraId="68D43628" w14:textId="6D9C7A54" w:rsidR="00A45BE2" w:rsidRPr="00A45BE2" w:rsidRDefault="00A45BE2" w:rsidP="00A45BE2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thereof of water surface area.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Provisions shall be made to locate life-saving equipment in conspicuous</w:t>
            </w:r>
          </w:p>
          <w:p w14:paraId="6139DDEB" w14:textId="5A413CA0" w:rsidR="002023ED" w:rsidRPr="00C4735E" w:rsidRDefault="00A45BE2" w:rsidP="00A45BE2">
            <w:pPr>
              <w:spacing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places, distributed around the swimming pool, at lifeguard platforms or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45BE2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chairs and other convenient locations.</w:t>
            </w:r>
          </w:p>
        </w:tc>
      </w:tr>
      <w:tr w:rsidR="002023ED" w14:paraId="3EE24967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70EDA30" w14:textId="302AC0AD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Phone</w:t>
            </w:r>
          </w:p>
        </w:tc>
        <w:tc>
          <w:tcPr>
            <w:tcW w:w="5490" w:type="dxa"/>
            <w:vAlign w:val="bottom"/>
          </w:tcPr>
          <w:p w14:paraId="4FD52466" w14:textId="44A8819C" w:rsidR="002023ED" w:rsidRPr="007E7CEA" w:rsidRDefault="002023ED" w:rsidP="00C4735E">
            <w:pPr>
              <w:spacing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</w:p>
        </w:tc>
      </w:tr>
      <w:tr w:rsidR="002023ED" w14:paraId="68BC2E80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6A8F0172" w14:textId="2D7034DB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Depth Markings</w:t>
            </w:r>
          </w:p>
        </w:tc>
        <w:tc>
          <w:tcPr>
            <w:tcW w:w="5490" w:type="dxa"/>
            <w:vAlign w:val="bottom"/>
          </w:tcPr>
          <w:p w14:paraId="5FE00C07" w14:textId="7777777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Permanent depth markers shall be provided at or above the water line on</w:t>
            </w:r>
          </w:p>
          <w:p w14:paraId="313A42AF" w14:textId="7777777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side of pool and on the deck at the following locations:</w:t>
            </w:r>
          </w:p>
          <w:p w14:paraId="231CFAC2" w14:textId="7777777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A. At shallow end</w:t>
            </w:r>
          </w:p>
          <w:p w14:paraId="29CCAD62" w14:textId="7777777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B. At the slope break on both sides of pool</w:t>
            </w:r>
          </w:p>
          <w:p w14:paraId="2C245854" w14:textId="7777777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C. At deep part of pool on both sides of pool</w:t>
            </w:r>
          </w:p>
          <w:p w14:paraId="095D4C2F" w14:textId="7777777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D. At deep end of pool</w:t>
            </w:r>
          </w:p>
          <w:p w14:paraId="5B406D5B" w14:textId="7777777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E. At diving depth if diving well is provided</w:t>
            </w:r>
          </w:p>
          <w:p w14:paraId="51B0246F" w14:textId="77777777" w:rsidR="00A45BE2" w:rsidRPr="00A45BE2" w:rsidRDefault="00A45BE2" w:rsidP="00A45BE2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F. The distance between depth markers shall not exceed 25 feet.</w:t>
            </w:r>
          </w:p>
          <w:p w14:paraId="0B376F79" w14:textId="73CF8FA7" w:rsidR="002023ED" w:rsidRPr="00D90902" w:rsidRDefault="00A45BE2" w:rsidP="00A45BE2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Depth markers shall be in numerals of four (4) inch minimum height and of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45BE2">
              <w:rPr>
                <w:rFonts w:ascii="Open Sans" w:hAnsi="Open Sans"/>
                <w:color w:val="777777"/>
                <w:sz w:val="28"/>
                <w:szCs w:val="28"/>
              </w:rPr>
              <w:t>a color contrasting</w:t>
            </w:r>
          </w:p>
        </w:tc>
      </w:tr>
      <w:tr w:rsidR="002023ED" w14:paraId="2E48F799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C7A1F36" w14:textId="77777777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CPO® Required</w:t>
            </w:r>
          </w:p>
        </w:tc>
        <w:tc>
          <w:tcPr>
            <w:tcW w:w="5490" w:type="dxa"/>
            <w:vAlign w:val="bottom"/>
          </w:tcPr>
          <w:p w14:paraId="140C1331" w14:textId="77777777" w:rsidR="002023ED" w:rsidRPr="00D90902" w:rsidRDefault="002023E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YES</w:t>
            </w:r>
          </w:p>
        </w:tc>
      </w:tr>
    </w:tbl>
    <w:p w14:paraId="404F7648" w14:textId="6AD097AE" w:rsidR="00666477" w:rsidRPr="00666477" w:rsidRDefault="00666477" w:rsidP="00666477">
      <w:pPr>
        <w:tabs>
          <w:tab w:val="center" w:pos="4680"/>
          <w:tab w:val="left" w:pos="6000"/>
        </w:tabs>
        <w:rPr>
          <w:b/>
          <w:sz w:val="40"/>
          <w:szCs w:val="40"/>
        </w:rPr>
      </w:pPr>
    </w:p>
    <w:sectPr w:rsidR="00666477" w:rsidRPr="00666477" w:rsidSect="002023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BD3"/>
    <w:multiLevelType w:val="hybridMultilevel"/>
    <w:tmpl w:val="30B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18AF"/>
    <w:multiLevelType w:val="hybridMultilevel"/>
    <w:tmpl w:val="29DC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3DAE"/>
    <w:multiLevelType w:val="hybridMultilevel"/>
    <w:tmpl w:val="010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9622">
    <w:abstractNumId w:val="0"/>
  </w:num>
  <w:num w:numId="2" w16cid:durableId="575558548">
    <w:abstractNumId w:val="2"/>
  </w:num>
  <w:num w:numId="3" w16cid:durableId="167021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77"/>
    <w:rsid w:val="00045C7A"/>
    <w:rsid w:val="00110057"/>
    <w:rsid w:val="001606C7"/>
    <w:rsid w:val="002023ED"/>
    <w:rsid w:val="002A53E6"/>
    <w:rsid w:val="0030189D"/>
    <w:rsid w:val="004D6AFC"/>
    <w:rsid w:val="00660726"/>
    <w:rsid w:val="00666477"/>
    <w:rsid w:val="006B5261"/>
    <w:rsid w:val="00787767"/>
    <w:rsid w:val="007E7CEA"/>
    <w:rsid w:val="00863E72"/>
    <w:rsid w:val="008C1C6F"/>
    <w:rsid w:val="00992FE1"/>
    <w:rsid w:val="00A45BE2"/>
    <w:rsid w:val="00A82EE8"/>
    <w:rsid w:val="00AE03DB"/>
    <w:rsid w:val="00BF2FE5"/>
    <w:rsid w:val="00C01D54"/>
    <w:rsid w:val="00C4735E"/>
    <w:rsid w:val="00D54C2B"/>
    <w:rsid w:val="00D67454"/>
    <w:rsid w:val="00D90902"/>
    <w:rsid w:val="00E23964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AD63"/>
  <w15:docId w15:val="{29E3F17B-CD8C-4317-81E5-7EFCD20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03DB"/>
    <w:rPr>
      <w:b/>
      <w:bCs/>
    </w:rPr>
  </w:style>
  <w:style w:type="character" w:customStyle="1" w:styleId="apple-converted-space">
    <w:name w:val="apple-converted-space"/>
    <w:basedOn w:val="DefaultParagraphFont"/>
    <w:rsid w:val="00AE03DB"/>
  </w:style>
  <w:style w:type="paragraph" w:styleId="ListParagraph">
    <w:name w:val="List Paragraph"/>
    <w:basedOn w:val="Normal"/>
    <w:uiPriority w:val="34"/>
    <w:qFormat/>
    <w:rsid w:val="00787767"/>
    <w:pPr>
      <w:ind w:left="720"/>
      <w:contextualSpacing/>
    </w:pPr>
  </w:style>
  <w:style w:type="paragraph" w:styleId="NoSpacing">
    <w:name w:val="No Spacing"/>
    <w:uiPriority w:val="1"/>
    <w:qFormat/>
    <w:rsid w:val="00C47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54EB-9268-4646-9907-F313E0E5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Duncan</dc:creator>
  <cp:lastModifiedBy>Claudia Duncan</cp:lastModifiedBy>
  <cp:revision>2</cp:revision>
  <dcterms:created xsi:type="dcterms:W3CDTF">2023-11-13T22:51:00Z</dcterms:created>
  <dcterms:modified xsi:type="dcterms:W3CDTF">2023-11-13T22:51:00Z</dcterms:modified>
</cp:coreProperties>
</file>